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3FC" w:rsidRPr="001E3FC7" w:rsidRDefault="00FC70D9" w:rsidP="001E3FC7">
      <w:pPr>
        <w:spacing w:line="360" w:lineRule="auto"/>
        <w:jc w:val="center"/>
        <w:rPr>
          <w:rFonts w:ascii="Times New Roman" w:hAnsi="Times New Roman" w:cs="Times New Roman"/>
          <w:sz w:val="24"/>
          <w:szCs w:val="24"/>
          <w:lang w:val="en-GB"/>
        </w:rPr>
      </w:pPr>
      <w:bookmarkStart w:id="0" w:name="_Hlk97220511"/>
      <w:r w:rsidRPr="001E3FC7">
        <w:rPr>
          <w:rFonts w:ascii="Times New Roman" w:hAnsi="Times New Roman" w:cs="Times New Roman"/>
          <w:noProof/>
          <w:sz w:val="24"/>
          <w:szCs w:val="24"/>
        </w:rPr>
        <w:drawing>
          <wp:inline distT="0" distB="0" distL="0" distR="0">
            <wp:extent cx="5196840" cy="1203960"/>
            <wp:effectExtent l="0" t="0" r="3810" b="0"/>
            <wp:docPr id="102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9" cstate="print"/>
                    <a:srcRect/>
                    <a:stretch/>
                  </pic:blipFill>
                  <pic:spPr>
                    <a:xfrm>
                      <a:off x="0" y="0"/>
                      <a:ext cx="5196840" cy="1203960"/>
                    </a:xfrm>
                    <a:prstGeom prst="rect">
                      <a:avLst/>
                    </a:prstGeom>
                    <a:ln>
                      <a:noFill/>
                    </a:ln>
                  </pic:spPr>
                </pic:pic>
              </a:graphicData>
            </a:graphic>
          </wp:inline>
        </w:drawing>
      </w: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SCHOOL OF BUSINESS AND ADMINISTRATION</w:t>
      </w:r>
    </w:p>
    <w:p w:rsidR="00BA33FC" w:rsidRPr="001E3FC7" w:rsidRDefault="00BA33FC" w:rsidP="001E3FC7">
      <w:pPr>
        <w:spacing w:line="360" w:lineRule="auto"/>
        <w:jc w:val="center"/>
        <w:rPr>
          <w:rFonts w:ascii="Times New Roman" w:hAnsi="Times New Roman" w:cs="Times New Roman"/>
          <w:b/>
          <w:bCs/>
          <w:sz w:val="24"/>
          <w:szCs w:val="24"/>
          <w:lang w:val="en-GB"/>
        </w:rPr>
      </w:pP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ENVIRONMENTAL UNCERTAINTY AND PERFORMANCE OF SMES: A CASE OF COVID-19 PANDEMIC IN KAPCHORWA DISTRICT</w:t>
      </w:r>
    </w:p>
    <w:p w:rsidR="00BA33FC" w:rsidRPr="001E3FC7" w:rsidRDefault="00BA33FC" w:rsidP="001E3FC7">
      <w:pPr>
        <w:spacing w:line="360" w:lineRule="auto"/>
        <w:rPr>
          <w:rFonts w:ascii="Times New Roman" w:hAnsi="Times New Roman" w:cs="Times New Roman"/>
          <w:b/>
          <w:bCs/>
          <w:sz w:val="24"/>
          <w:szCs w:val="24"/>
          <w:lang w:val="en-GB"/>
        </w:rPr>
      </w:pP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BY</w:t>
      </w: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FAITH CHEPKURUI</w:t>
      </w: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EJ20M15/032</w:t>
      </w:r>
    </w:p>
    <w:p w:rsidR="00BA33FC" w:rsidRPr="001E3FC7" w:rsidRDefault="00BA33FC" w:rsidP="001E3FC7">
      <w:pPr>
        <w:spacing w:line="360" w:lineRule="auto"/>
        <w:rPr>
          <w:rFonts w:ascii="Times New Roman" w:hAnsi="Times New Roman" w:cs="Times New Roman"/>
          <w:b/>
          <w:bCs/>
          <w:sz w:val="24"/>
          <w:szCs w:val="24"/>
          <w:lang w:val="en-GB"/>
        </w:rPr>
      </w:pP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RESEARCH DISSERTATION SUBMITTED TO THE SCHOOL OF BUSINESS</w:t>
      </w: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IN PARTIAL FULFILLMENT OF THE REQUIREMENTS</w:t>
      </w: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FOR THE AWARD OF A MASTER OF BUSINESS</w:t>
      </w: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ADMINISTRATION OF UGANDA</w:t>
      </w:r>
    </w:p>
    <w:p w:rsidR="00BA33FC" w:rsidRPr="001E3FC7" w:rsidRDefault="00FC70D9" w:rsidP="001E3FC7">
      <w:pPr>
        <w:spacing w:line="360" w:lineRule="auto"/>
        <w:jc w:val="center"/>
        <w:rPr>
          <w:rFonts w:ascii="Times New Roman" w:hAnsi="Times New Roman" w:cs="Times New Roman"/>
          <w:b/>
          <w:bCs/>
          <w:sz w:val="24"/>
          <w:szCs w:val="24"/>
          <w:lang w:val="en-GB"/>
        </w:rPr>
      </w:pPr>
      <w:r w:rsidRPr="001E3FC7">
        <w:rPr>
          <w:rFonts w:ascii="Times New Roman" w:hAnsi="Times New Roman" w:cs="Times New Roman"/>
          <w:b/>
          <w:bCs/>
          <w:sz w:val="24"/>
          <w:szCs w:val="24"/>
          <w:lang w:val="en-GB"/>
        </w:rPr>
        <w:t xml:space="preserve">CHRISTIAN UNIVERSITY </w:t>
      </w:r>
    </w:p>
    <w:p w:rsidR="00BA33FC" w:rsidRPr="001E3FC7" w:rsidRDefault="00BA33FC" w:rsidP="001E3FC7">
      <w:pPr>
        <w:spacing w:line="360" w:lineRule="auto"/>
        <w:rPr>
          <w:rFonts w:ascii="Times New Roman" w:hAnsi="Times New Roman" w:cs="Times New Roman"/>
          <w:b/>
          <w:bCs/>
          <w:sz w:val="24"/>
          <w:szCs w:val="24"/>
          <w:lang w:val="en-GB"/>
        </w:rPr>
      </w:pPr>
    </w:p>
    <w:p w:rsidR="00BA33FC" w:rsidRPr="001E3FC7" w:rsidRDefault="00FC70D9" w:rsidP="001E3FC7">
      <w:pPr>
        <w:spacing w:line="360" w:lineRule="auto"/>
        <w:jc w:val="center"/>
        <w:rPr>
          <w:rFonts w:ascii="Times New Roman" w:hAnsi="Times New Roman" w:cs="Times New Roman"/>
          <w:b/>
          <w:bCs/>
          <w:sz w:val="24"/>
          <w:szCs w:val="24"/>
          <w:lang w:val="en-GB"/>
        </w:rPr>
        <w:sectPr w:rsidR="00BA33FC" w:rsidRPr="001E3FC7">
          <w:footerReference w:type="default" r:id="rId10"/>
          <w:pgSz w:w="11906" w:h="16838"/>
          <w:pgMar w:top="1440" w:right="1440" w:bottom="1440" w:left="1440" w:header="708" w:footer="708" w:gutter="0"/>
          <w:pgNumType w:fmt="lowerRoman" w:start="1"/>
          <w:cols w:space="708"/>
          <w:titlePg/>
          <w:docGrid w:linePitch="360"/>
        </w:sectPr>
      </w:pPr>
      <w:r w:rsidRPr="001E3FC7">
        <w:rPr>
          <w:rFonts w:ascii="Times New Roman" w:hAnsi="Times New Roman" w:cs="Times New Roman"/>
          <w:b/>
          <w:bCs/>
          <w:sz w:val="24"/>
          <w:szCs w:val="24"/>
          <w:lang w:val="en-GB"/>
        </w:rPr>
        <w:t>FEBRUARY, 202</w:t>
      </w:r>
      <w:bookmarkStart w:id="1" w:name="_Toc97221354"/>
      <w:r w:rsidRPr="001E3FC7">
        <w:rPr>
          <w:rFonts w:ascii="Times New Roman" w:hAnsi="Times New Roman" w:cs="Times New Roman"/>
          <w:b/>
          <w:bCs/>
          <w:sz w:val="24"/>
          <w:szCs w:val="24"/>
          <w:lang w:val="en-GB"/>
        </w:rPr>
        <w:t>3</w:t>
      </w: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2" w:name="_Toc115884865"/>
      <w:bookmarkStart w:id="3" w:name="_Toc128325016"/>
      <w:r w:rsidRPr="001E3FC7">
        <w:rPr>
          <w:rFonts w:ascii="Times New Roman" w:hAnsi="Times New Roman" w:cs="Times New Roman"/>
          <w:color w:val="auto"/>
          <w:sz w:val="24"/>
          <w:szCs w:val="24"/>
        </w:rPr>
        <w:lastRenderedPageBreak/>
        <w:t>DECLARATION</w:t>
      </w:r>
      <w:bookmarkEnd w:id="2"/>
      <w:bookmarkEnd w:id="3"/>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 hereby declare that to the best of my knowledge, this dissertation is my original work and has never been submitted to any other University, institution, or college for the award of a masters or any other qualification or publication.</w:t>
      </w:r>
    </w:p>
    <w:p w:rsidR="00BA33FC" w:rsidRPr="001E3FC7" w:rsidRDefault="004223C7" w:rsidP="001E3FC7">
      <w:pPr>
        <w:spacing w:after="240" w:line="360" w:lineRule="auto"/>
        <w:jc w:val="both"/>
        <w:rPr>
          <w:rFonts w:ascii="Times New Roman" w:hAnsi="Times New Roman" w:cs="Times New Roman"/>
          <w:sz w:val="24"/>
          <w:szCs w:val="24"/>
          <w:lang w:val="en-GB"/>
        </w:rPr>
      </w:pPr>
      <w:r>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704850</wp:posOffset>
            </wp:positionH>
            <wp:positionV relativeFrom="paragraph">
              <wp:posOffset>310515</wp:posOffset>
            </wp:positionV>
            <wp:extent cx="1098550" cy="514350"/>
            <wp:effectExtent l="19050" t="0" r="6350" b="0"/>
            <wp:wrapThrough wrapText="bothSides">
              <wp:wrapPolygon edited="0">
                <wp:start x="-375" y="0"/>
                <wp:lineTo x="-375" y="20800"/>
                <wp:lineTo x="21725" y="20800"/>
                <wp:lineTo x="21725" y="0"/>
                <wp:lineTo x="-375" y="0"/>
              </wp:wrapPolygon>
            </wp:wrapThrough>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srcRect/>
                    <a:stretch/>
                  </pic:blipFill>
                  <pic:spPr>
                    <a:xfrm>
                      <a:off x="0" y="0"/>
                      <a:ext cx="1098550" cy="514350"/>
                    </a:xfrm>
                    <a:prstGeom prst="rect">
                      <a:avLst/>
                    </a:prstGeom>
                    <a:ln>
                      <a:noFill/>
                    </a:ln>
                  </pic:spPr>
                </pic:pic>
              </a:graphicData>
            </a:graphic>
          </wp:anchor>
        </w:drawing>
      </w:r>
    </w:p>
    <w:p w:rsidR="00BA33FC" w:rsidRPr="001E3FC7" w:rsidRDefault="004223C7" w:rsidP="001E3FC7">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Signed: </w:t>
      </w:r>
      <w:r w:rsidR="00FC70D9" w:rsidRPr="001E3FC7">
        <w:rPr>
          <w:rFonts w:ascii="Times New Roman" w:hAnsi="Times New Roman" w:cs="Times New Roman"/>
          <w:sz w:val="24"/>
          <w:szCs w:val="24"/>
          <w:lang w:val="en-GB"/>
        </w:rPr>
        <w:tab/>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                   Faith Chepkurui </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Date: </w:t>
      </w:r>
      <w:r w:rsidRPr="001E3FC7">
        <w:rPr>
          <w:rFonts w:ascii="Times New Roman" w:hAnsi="Times New Roman" w:cs="Times New Roman"/>
          <w:b/>
          <w:sz w:val="24"/>
          <w:szCs w:val="24"/>
          <w:lang w:val="en-GB"/>
        </w:rPr>
        <w:t>12</w:t>
      </w:r>
      <w:r w:rsidRPr="001E3FC7">
        <w:rPr>
          <w:rFonts w:ascii="Times New Roman" w:hAnsi="Times New Roman" w:cs="Times New Roman"/>
          <w:b/>
          <w:sz w:val="24"/>
          <w:szCs w:val="24"/>
          <w:vertAlign w:val="superscript"/>
          <w:lang w:val="en-GB"/>
        </w:rPr>
        <w:t>th</w:t>
      </w:r>
      <w:r w:rsidRPr="001E3FC7">
        <w:rPr>
          <w:rFonts w:ascii="Times New Roman" w:hAnsi="Times New Roman" w:cs="Times New Roman"/>
          <w:b/>
          <w:sz w:val="24"/>
          <w:szCs w:val="24"/>
          <w:lang w:val="en-GB"/>
        </w:rPr>
        <w:t>-05-2023</w:t>
      </w:r>
      <w:bookmarkStart w:id="4" w:name="_Toc97221355"/>
      <w:bookmarkStart w:id="5" w:name="_Toc115884866"/>
      <w:bookmarkEnd w:id="1"/>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b/>
          <w:bCs/>
          <w:sz w:val="24"/>
          <w:szCs w:val="24"/>
        </w:rPr>
      </w:pPr>
    </w:p>
    <w:p w:rsidR="00BA33FC" w:rsidRPr="001E3FC7" w:rsidRDefault="00BA33FC" w:rsidP="001E3FC7">
      <w:pPr>
        <w:spacing w:after="240" w:line="360" w:lineRule="auto"/>
        <w:jc w:val="both"/>
        <w:rPr>
          <w:rFonts w:ascii="Times New Roman" w:hAnsi="Times New Roman" w:cs="Times New Roman"/>
          <w:b/>
          <w:bCs/>
          <w:sz w:val="24"/>
          <w:szCs w:val="24"/>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6" w:name="_Toc128325017"/>
      <w:r w:rsidRPr="001E3FC7">
        <w:rPr>
          <w:rFonts w:ascii="Times New Roman" w:hAnsi="Times New Roman" w:cs="Times New Roman"/>
          <w:color w:val="auto"/>
          <w:sz w:val="24"/>
          <w:szCs w:val="24"/>
        </w:rPr>
        <w:lastRenderedPageBreak/>
        <w:t>APPROVAL</w:t>
      </w:r>
      <w:bookmarkEnd w:id="4"/>
      <w:bookmarkEnd w:id="5"/>
      <w:bookmarkEnd w:id="6"/>
    </w:p>
    <w:p w:rsidR="00BA33FC" w:rsidRPr="001E3FC7" w:rsidRDefault="00FC70D9" w:rsidP="001E3FC7">
      <w:pPr>
        <w:spacing w:after="240" w:line="360" w:lineRule="auto"/>
        <w:jc w:val="both"/>
        <w:rPr>
          <w:rFonts w:ascii="Times New Roman" w:hAnsi="Times New Roman" w:cs="Times New Roman"/>
          <w:bCs/>
          <w:sz w:val="24"/>
          <w:szCs w:val="24"/>
          <w:lang w:val="en-GB"/>
        </w:rPr>
      </w:pPr>
      <w:r w:rsidRPr="001E3FC7">
        <w:rPr>
          <w:rFonts w:ascii="Times New Roman" w:hAnsi="Times New Roman" w:cs="Times New Roman"/>
          <w:bCs/>
          <w:sz w:val="24"/>
          <w:szCs w:val="24"/>
          <w:lang w:val="en-GB"/>
        </w:rPr>
        <w:t>This work has been done under my supervision and has met the research dissertation requirements of Uganda Christian University and is now ready for submission.</w:t>
      </w:r>
    </w:p>
    <w:p w:rsidR="00BA33FC" w:rsidRPr="001E3FC7" w:rsidRDefault="004223C7" w:rsidP="001E3FC7">
      <w:pPr>
        <w:spacing w:after="240" w:line="360" w:lineRule="auto"/>
        <w:jc w:val="both"/>
        <w:rPr>
          <w:rFonts w:ascii="Times New Roman" w:hAnsi="Times New Roman" w:cs="Times New Roman"/>
          <w:bCs/>
          <w:sz w:val="24"/>
          <w:szCs w:val="24"/>
          <w:lang w:val="en-GB"/>
        </w:rPr>
      </w:pPr>
      <w:r>
        <w:rPr>
          <w:rFonts w:ascii="Times New Roman" w:hAnsi="Times New Roman" w:cs="Times New Roman"/>
          <w:bCs/>
          <w:noProof/>
          <w:sz w:val="24"/>
          <w:szCs w:val="24"/>
        </w:rPr>
        <w:drawing>
          <wp:anchor distT="0" distB="0" distL="114300" distR="114300" simplePos="0" relativeHeight="251670528" behindDoc="0" locked="0" layoutInCell="1" allowOverlap="1">
            <wp:simplePos x="0" y="0"/>
            <wp:positionH relativeFrom="column">
              <wp:posOffset>619125</wp:posOffset>
            </wp:positionH>
            <wp:positionV relativeFrom="paragraph">
              <wp:posOffset>344805</wp:posOffset>
            </wp:positionV>
            <wp:extent cx="885825" cy="371475"/>
            <wp:effectExtent l="19050" t="0" r="9525" b="0"/>
            <wp:wrapSquare wrapText="bothSides"/>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srcRect l="19334" t="29475" r="31721" b="17778"/>
                    <a:stretch/>
                  </pic:blipFill>
                  <pic:spPr>
                    <a:xfrm>
                      <a:off x="0" y="0"/>
                      <a:ext cx="885825" cy="371475"/>
                    </a:xfrm>
                    <a:prstGeom prst="rect">
                      <a:avLst/>
                    </a:prstGeom>
                    <a:ln>
                      <a:noFill/>
                    </a:ln>
                  </pic:spPr>
                </pic:pic>
              </a:graphicData>
            </a:graphic>
          </wp:anchor>
        </w:drawing>
      </w:r>
      <w:r w:rsidR="00FC70D9" w:rsidRPr="001E3FC7">
        <w:rPr>
          <w:rFonts w:ascii="Times New Roman" w:hAnsi="Times New Roman" w:cs="Times New Roman"/>
          <w:bCs/>
          <w:sz w:val="24"/>
          <w:szCs w:val="24"/>
          <w:lang w:val="en-GB"/>
        </w:rPr>
        <w:tab/>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Signed:    </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p>
    <w:p w:rsidR="00BA33FC" w:rsidRPr="001E3FC7" w:rsidRDefault="004223C7" w:rsidP="001E3FC7">
      <w:pPr>
        <w:spacing w:after="24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0D9" w:rsidRPr="001E3FC7">
        <w:rPr>
          <w:rFonts w:ascii="Times New Roman" w:hAnsi="Times New Roman" w:cs="Times New Roman"/>
          <w:sz w:val="24"/>
          <w:szCs w:val="24"/>
          <w:lang w:val="en-GB"/>
        </w:rPr>
        <w:t>Dr. Dan Ayebale</w:t>
      </w:r>
    </w:p>
    <w:p w:rsidR="00BA33FC" w:rsidRPr="001E3FC7" w:rsidRDefault="00FC70D9" w:rsidP="001E3FC7">
      <w:pPr>
        <w:spacing w:after="240" w:line="360" w:lineRule="auto"/>
        <w:jc w:val="both"/>
        <w:rPr>
          <w:rFonts w:ascii="Times New Roman" w:hAnsi="Times New Roman" w:cs="Times New Roman"/>
          <w:b/>
          <w:sz w:val="24"/>
          <w:szCs w:val="24"/>
          <w:lang w:val="en-GB"/>
        </w:rPr>
      </w:pPr>
      <w:r w:rsidRPr="001E3FC7">
        <w:rPr>
          <w:rFonts w:ascii="Times New Roman" w:hAnsi="Times New Roman" w:cs="Times New Roman"/>
          <w:sz w:val="24"/>
          <w:szCs w:val="24"/>
          <w:lang w:val="en-GB"/>
        </w:rPr>
        <w:t xml:space="preserve">Date: </w:t>
      </w:r>
      <w:r w:rsidRPr="001E3FC7">
        <w:rPr>
          <w:rFonts w:ascii="Times New Roman" w:hAnsi="Times New Roman" w:cs="Times New Roman"/>
          <w:b/>
          <w:sz w:val="24"/>
          <w:szCs w:val="24"/>
          <w:lang w:val="en-GB"/>
        </w:rPr>
        <w:t>12</w:t>
      </w:r>
      <w:r w:rsidRPr="001E3FC7">
        <w:rPr>
          <w:rFonts w:ascii="Times New Roman" w:hAnsi="Times New Roman" w:cs="Times New Roman"/>
          <w:b/>
          <w:sz w:val="24"/>
          <w:szCs w:val="24"/>
          <w:vertAlign w:val="superscript"/>
          <w:lang w:val="en-GB"/>
        </w:rPr>
        <w:t>th</w:t>
      </w:r>
      <w:r w:rsidRPr="001E3FC7">
        <w:rPr>
          <w:rFonts w:ascii="Times New Roman" w:hAnsi="Times New Roman" w:cs="Times New Roman"/>
          <w:b/>
          <w:sz w:val="24"/>
          <w:szCs w:val="24"/>
          <w:lang w:val="en-GB"/>
        </w:rPr>
        <w:t>-05-2023</w:t>
      </w: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bookmarkStart w:id="7" w:name="_Toc97221356"/>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8" w:name="_Toc115884867"/>
      <w:bookmarkStart w:id="9" w:name="_Toc128325018"/>
      <w:r w:rsidRPr="001E3FC7">
        <w:rPr>
          <w:rFonts w:ascii="Times New Roman" w:hAnsi="Times New Roman" w:cs="Times New Roman"/>
          <w:color w:val="auto"/>
          <w:sz w:val="24"/>
          <w:szCs w:val="24"/>
        </w:rPr>
        <w:lastRenderedPageBreak/>
        <w:t>DEDICATION</w:t>
      </w:r>
      <w:bookmarkEnd w:id="7"/>
      <w:bookmarkEnd w:id="8"/>
      <w:bookmarkEnd w:id="9"/>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 dedicate this dissertation to my dear parents, Bishop Paul Kiptoo Masaba and Mrs. Agnes Masaba, who have supported my academic endeavors financially, morally, and spiritually. I love you, Dad and Mom; may God keep you both. In order to encourage my siblings Shedrack, Meshack, Leah, Racheal, and Damaris to pursue greater academic ambitions, I also dedicate this dissertation to them. Also, to my darling husband Jabeth Siya Cherutich, who helped me complete this dissertation in one way or another. Above all, I want to thank the Almighty God for providing the direction and resources necessary to finish this dissertation.</w:t>
      </w: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10" w:name="_Toc97221357"/>
      <w:bookmarkStart w:id="11" w:name="_Toc115884868"/>
      <w:bookmarkStart w:id="12" w:name="_Toc128325019"/>
      <w:r w:rsidRPr="001E3FC7">
        <w:rPr>
          <w:rFonts w:ascii="Times New Roman" w:hAnsi="Times New Roman" w:cs="Times New Roman"/>
          <w:color w:val="auto"/>
          <w:sz w:val="24"/>
          <w:szCs w:val="24"/>
        </w:rPr>
        <w:lastRenderedPageBreak/>
        <w:t>ACKNOWLEDGEMENTS</w:t>
      </w:r>
      <w:bookmarkEnd w:id="10"/>
      <w:bookmarkEnd w:id="11"/>
      <w:bookmarkEnd w:id="12"/>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The journey towards producing this dissertation has received support from various individuals and institutions that cannot go unappreciated. First and foremost, I thank the Almighty God through Jesus Christ who has given me good health and strength to carry out the research right away from the beginning to the end and successfully. Through the good and bad times, the Lord has been faithful.</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bCs/>
          <w:sz w:val="24"/>
          <w:szCs w:val="24"/>
          <w:lang w:val="en-GB"/>
        </w:rPr>
        <w:t xml:space="preserve">I am greatly indebted to Dr. Dan Ayebale, who was my supervisor for his effective supervision, dedication, availability and professional advice. I am grateful to the commercial officer of Kapchorwa district, Mr. David Cheshari for availing me with the necessary information that I needed while collecting data. </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I also appreciate my parents in a special way for their patience, understanding, and love to cause possibilities and for initiating me into the formal schooling process. Their financial assistance towards my academics and this dissertation can never be underrated. I also register thanks to my siblings who braved the loneliness during my absence for studies. </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Great thanks go to my dear husband Jabeth Siya Cherutich for all the support and encouragement throughout the entire period of writing this dissertation.  </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Finally, special thanks go to my coursemates and friends for the positive energy that they gave me during the period of my research. </w:t>
      </w: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                                                      God bless you all.</w:t>
      </w: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Default="00BA33FC" w:rsidP="001E3FC7">
      <w:pPr>
        <w:spacing w:after="240" w:line="360" w:lineRule="auto"/>
        <w:jc w:val="both"/>
        <w:rPr>
          <w:rFonts w:ascii="Times New Roman" w:hAnsi="Times New Roman" w:cs="Times New Roman"/>
          <w:sz w:val="24"/>
          <w:szCs w:val="24"/>
          <w:lang w:val="en-GB"/>
        </w:rPr>
      </w:pPr>
    </w:p>
    <w:p w:rsidR="0033073A" w:rsidRPr="001E3FC7" w:rsidRDefault="0033073A"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33073A" w:rsidP="001E3FC7">
      <w:pPr>
        <w:pStyle w:val="TOCHeading"/>
        <w:spacing w:before="0" w:after="240" w:line="360" w:lineRule="auto"/>
        <w:jc w:val="center"/>
        <w:rPr>
          <w:rFonts w:ascii="Times New Roman" w:hAnsi="Times New Roman" w:cs="Times New Roman"/>
          <w:color w:val="auto"/>
          <w:sz w:val="24"/>
          <w:szCs w:val="24"/>
        </w:rPr>
      </w:pPr>
      <w:r w:rsidRPr="001E3FC7">
        <w:rPr>
          <w:rFonts w:ascii="Times New Roman" w:hAnsi="Times New Roman" w:cs="Times New Roman"/>
          <w:color w:val="auto"/>
          <w:sz w:val="24"/>
          <w:szCs w:val="24"/>
        </w:rPr>
        <w:lastRenderedPageBreak/>
        <w:t>TABLE OF CONTENTS</w:t>
      </w:r>
    </w:p>
    <w:p w:rsidR="00BA33FC" w:rsidRPr="0033073A" w:rsidRDefault="005050F8" w:rsidP="001E3FC7">
      <w:pPr>
        <w:pStyle w:val="TOC1"/>
        <w:tabs>
          <w:tab w:val="right" w:leader="dot" w:pos="9016"/>
        </w:tabs>
        <w:spacing w:line="360" w:lineRule="auto"/>
        <w:jc w:val="both"/>
        <w:rPr>
          <w:rFonts w:ascii="Times New Roman" w:hAnsi="Times New Roman" w:cs="Times New Roman"/>
          <w:noProof/>
          <w:sz w:val="24"/>
          <w:szCs w:val="24"/>
          <w:lang w:val="en-US"/>
        </w:rPr>
      </w:pPr>
      <w:r w:rsidRPr="005050F8">
        <w:rPr>
          <w:rFonts w:ascii="Times New Roman" w:hAnsi="Times New Roman" w:cs="Times New Roman"/>
          <w:sz w:val="24"/>
          <w:szCs w:val="24"/>
        </w:rPr>
        <w:fldChar w:fldCharType="begin"/>
      </w:r>
      <w:r w:rsidR="00FC70D9" w:rsidRPr="001E3FC7">
        <w:rPr>
          <w:rFonts w:ascii="Times New Roman" w:hAnsi="Times New Roman" w:cs="Times New Roman"/>
          <w:sz w:val="24"/>
          <w:szCs w:val="24"/>
        </w:rPr>
        <w:instrText xml:space="preserve"> TOC \o "1-3" \h \z \u </w:instrText>
      </w:r>
      <w:r w:rsidRPr="005050F8">
        <w:rPr>
          <w:rFonts w:ascii="Times New Roman" w:hAnsi="Times New Roman" w:cs="Times New Roman"/>
          <w:sz w:val="24"/>
          <w:szCs w:val="24"/>
        </w:rPr>
        <w:fldChar w:fldCharType="separate"/>
      </w:r>
      <w:hyperlink w:anchor="_Toc128325016" w:history="1">
        <w:r w:rsidR="00FC70D9" w:rsidRPr="0033073A">
          <w:rPr>
            <w:rStyle w:val="Hyperlink"/>
            <w:rFonts w:ascii="Times New Roman" w:hAnsi="Times New Roman" w:cs="Times New Roman"/>
            <w:noProof/>
            <w:color w:val="auto"/>
            <w:sz w:val="24"/>
            <w:szCs w:val="24"/>
          </w:rPr>
          <w:t>DECLARATION</w:t>
        </w:r>
        <w:r w:rsidR="00FC70D9" w:rsidRPr="0033073A">
          <w:rPr>
            <w:rFonts w:ascii="Times New Roman" w:hAnsi="Times New Roman" w:cs="Times New Roman"/>
            <w:noProof/>
            <w:webHidden/>
            <w:sz w:val="24"/>
            <w:szCs w:val="24"/>
          </w:rPr>
          <w:tab/>
        </w:r>
        <w:r w:rsidRPr="0033073A">
          <w:rPr>
            <w:rFonts w:ascii="Times New Roman" w:hAnsi="Times New Roman" w:cs="Times New Roman"/>
            <w:noProof/>
            <w:webHidden/>
            <w:sz w:val="24"/>
            <w:szCs w:val="24"/>
          </w:rPr>
          <w:fldChar w:fldCharType="begin"/>
        </w:r>
        <w:r w:rsidR="00FC70D9" w:rsidRPr="0033073A">
          <w:rPr>
            <w:rFonts w:ascii="Times New Roman" w:hAnsi="Times New Roman" w:cs="Times New Roman"/>
            <w:noProof/>
            <w:webHidden/>
            <w:sz w:val="24"/>
            <w:szCs w:val="24"/>
          </w:rPr>
          <w:instrText xml:space="preserve"> PAGEREF _Toc128325016 \h </w:instrText>
        </w:r>
        <w:r w:rsidRPr="0033073A">
          <w:rPr>
            <w:rFonts w:ascii="Times New Roman" w:hAnsi="Times New Roman" w:cs="Times New Roman"/>
            <w:noProof/>
            <w:webHidden/>
            <w:sz w:val="24"/>
            <w:szCs w:val="24"/>
          </w:rPr>
        </w:r>
        <w:r w:rsidRPr="0033073A">
          <w:rPr>
            <w:rFonts w:ascii="Times New Roman" w:hAnsi="Times New Roman" w:cs="Times New Roman"/>
            <w:noProof/>
            <w:webHidden/>
            <w:sz w:val="24"/>
            <w:szCs w:val="24"/>
          </w:rPr>
          <w:fldChar w:fldCharType="separate"/>
        </w:r>
        <w:r w:rsidR="00FC70D9" w:rsidRPr="0033073A">
          <w:rPr>
            <w:rFonts w:ascii="Times New Roman" w:hAnsi="Times New Roman" w:cs="Times New Roman"/>
            <w:noProof/>
            <w:webHidden/>
            <w:sz w:val="24"/>
            <w:szCs w:val="24"/>
          </w:rPr>
          <w:t>i</w:t>
        </w:r>
        <w:r w:rsidRPr="0033073A">
          <w:rPr>
            <w:rFonts w:ascii="Times New Roman" w:hAnsi="Times New Roman" w:cs="Times New Roman"/>
            <w:noProof/>
            <w:webHidden/>
            <w:sz w:val="24"/>
            <w:szCs w:val="24"/>
          </w:rPr>
          <w:fldChar w:fldCharType="end"/>
        </w:r>
      </w:hyperlink>
    </w:p>
    <w:p w:rsidR="00BA33FC" w:rsidRPr="0033073A" w:rsidRDefault="005050F8" w:rsidP="001E3FC7">
      <w:pPr>
        <w:pStyle w:val="TOC1"/>
        <w:tabs>
          <w:tab w:val="right" w:leader="dot" w:pos="9016"/>
        </w:tabs>
        <w:spacing w:line="360" w:lineRule="auto"/>
        <w:jc w:val="both"/>
        <w:rPr>
          <w:rFonts w:ascii="Times New Roman" w:hAnsi="Times New Roman" w:cs="Times New Roman"/>
          <w:noProof/>
          <w:sz w:val="24"/>
          <w:szCs w:val="24"/>
          <w:lang w:val="en-US"/>
        </w:rPr>
      </w:pPr>
      <w:hyperlink w:anchor="_Toc128325017" w:history="1">
        <w:r w:rsidR="00FC70D9" w:rsidRPr="0033073A">
          <w:rPr>
            <w:rStyle w:val="Hyperlink"/>
            <w:rFonts w:ascii="Times New Roman" w:hAnsi="Times New Roman" w:cs="Times New Roman"/>
            <w:noProof/>
            <w:color w:val="auto"/>
            <w:sz w:val="24"/>
            <w:szCs w:val="24"/>
          </w:rPr>
          <w:t>APPROVAL</w:t>
        </w:r>
        <w:r w:rsidR="00FC70D9" w:rsidRPr="0033073A">
          <w:rPr>
            <w:rFonts w:ascii="Times New Roman" w:hAnsi="Times New Roman" w:cs="Times New Roman"/>
            <w:noProof/>
            <w:webHidden/>
            <w:sz w:val="24"/>
            <w:szCs w:val="24"/>
          </w:rPr>
          <w:tab/>
        </w:r>
        <w:r w:rsidRPr="0033073A">
          <w:rPr>
            <w:rFonts w:ascii="Times New Roman" w:hAnsi="Times New Roman" w:cs="Times New Roman"/>
            <w:noProof/>
            <w:webHidden/>
            <w:sz w:val="24"/>
            <w:szCs w:val="24"/>
          </w:rPr>
          <w:fldChar w:fldCharType="begin"/>
        </w:r>
        <w:r w:rsidR="00FC70D9" w:rsidRPr="0033073A">
          <w:rPr>
            <w:rFonts w:ascii="Times New Roman" w:hAnsi="Times New Roman" w:cs="Times New Roman"/>
            <w:noProof/>
            <w:webHidden/>
            <w:sz w:val="24"/>
            <w:szCs w:val="24"/>
          </w:rPr>
          <w:instrText xml:space="preserve"> PAGEREF _Toc128325017 \h </w:instrText>
        </w:r>
        <w:r w:rsidRPr="0033073A">
          <w:rPr>
            <w:rFonts w:ascii="Times New Roman" w:hAnsi="Times New Roman" w:cs="Times New Roman"/>
            <w:noProof/>
            <w:webHidden/>
            <w:sz w:val="24"/>
            <w:szCs w:val="24"/>
          </w:rPr>
        </w:r>
        <w:r w:rsidRPr="0033073A">
          <w:rPr>
            <w:rFonts w:ascii="Times New Roman" w:hAnsi="Times New Roman" w:cs="Times New Roman"/>
            <w:noProof/>
            <w:webHidden/>
            <w:sz w:val="24"/>
            <w:szCs w:val="24"/>
          </w:rPr>
          <w:fldChar w:fldCharType="separate"/>
        </w:r>
        <w:r w:rsidR="00FC70D9" w:rsidRPr="0033073A">
          <w:rPr>
            <w:rFonts w:ascii="Times New Roman" w:hAnsi="Times New Roman" w:cs="Times New Roman"/>
            <w:noProof/>
            <w:webHidden/>
            <w:sz w:val="24"/>
            <w:szCs w:val="24"/>
          </w:rPr>
          <w:t>ii</w:t>
        </w:r>
        <w:r w:rsidRPr="0033073A">
          <w:rPr>
            <w:rFonts w:ascii="Times New Roman" w:hAnsi="Times New Roman" w:cs="Times New Roman"/>
            <w:noProof/>
            <w:webHidden/>
            <w:sz w:val="24"/>
            <w:szCs w:val="24"/>
          </w:rPr>
          <w:fldChar w:fldCharType="end"/>
        </w:r>
      </w:hyperlink>
    </w:p>
    <w:p w:rsidR="00BA33FC" w:rsidRPr="0033073A" w:rsidRDefault="005050F8" w:rsidP="001E3FC7">
      <w:pPr>
        <w:pStyle w:val="TOC1"/>
        <w:tabs>
          <w:tab w:val="right" w:leader="dot" w:pos="9016"/>
        </w:tabs>
        <w:spacing w:line="360" w:lineRule="auto"/>
        <w:jc w:val="both"/>
        <w:rPr>
          <w:rFonts w:ascii="Times New Roman" w:hAnsi="Times New Roman" w:cs="Times New Roman"/>
          <w:noProof/>
          <w:sz w:val="24"/>
          <w:szCs w:val="24"/>
          <w:lang w:val="en-US"/>
        </w:rPr>
      </w:pPr>
      <w:hyperlink w:anchor="_Toc128325018" w:history="1">
        <w:r w:rsidR="00FC70D9" w:rsidRPr="0033073A">
          <w:rPr>
            <w:rStyle w:val="Hyperlink"/>
            <w:rFonts w:ascii="Times New Roman" w:hAnsi="Times New Roman" w:cs="Times New Roman"/>
            <w:noProof/>
            <w:color w:val="auto"/>
            <w:sz w:val="24"/>
            <w:szCs w:val="24"/>
          </w:rPr>
          <w:t>DEDICATION</w:t>
        </w:r>
        <w:r w:rsidR="00FC70D9" w:rsidRPr="0033073A">
          <w:rPr>
            <w:rFonts w:ascii="Times New Roman" w:hAnsi="Times New Roman" w:cs="Times New Roman"/>
            <w:noProof/>
            <w:webHidden/>
            <w:sz w:val="24"/>
            <w:szCs w:val="24"/>
          </w:rPr>
          <w:tab/>
        </w:r>
        <w:r w:rsidRPr="0033073A">
          <w:rPr>
            <w:rFonts w:ascii="Times New Roman" w:hAnsi="Times New Roman" w:cs="Times New Roman"/>
            <w:noProof/>
            <w:webHidden/>
            <w:sz w:val="24"/>
            <w:szCs w:val="24"/>
          </w:rPr>
          <w:fldChar w:fldCharType="begin"/>
        </w:r>
        <w:r w:rsidR="00FC70D9" w:rsidRPr="0033073A">
          <w:rPr>
            <w:rFonts w:ascii="Times New Roman" w:hAnsi="Times New Roman" w:cs="Times New Roman"/>
            <w:noProof/>
            <w:webHidden/>
            <w:sz w:val="24"/>
            <w:szCs w:val="24"/>
          </w:rPr>
          <w:instrText xml:space="preserve"> PAGEREF _Toc128325018 \h </w:instrText>
        </w:r>
        <w:r w:rsidRPr="0033073A">
          <w:rPr>
            <w:rFonts w:ascii="Times New Roman" w:hAnsi="Times New Roman" w:cs="Times New Roman"/>
            <w:noProof/>
            <w:webHidden/>
            <w:sz w:val="24"/>
            <w:szCs w:val="24"/>
          </w:rPr>
        </w:r>
        <w:r w:rsidRPr="0033073A">
          <w:rPr>
            <w:rFonts w:ascii="Times New Roman" w:hAnsi="Times New Roman" w:cs="Times New Roman"/>
            <w:noProof/>
            <w:webHidden/>
            <w:sz w:val="24"/>
            <w:szCs w:val="24"/>
          </w:rPr>
          <w:fldChar w:fldCharType="separate"/>
        </w:r>
        <w:r w:rsidR="00FC70D9" w:rsidRPr="0033073A">
          <w:rPr>
            <w:rFonts w:ascii="Times New Roman" w:hAnsi="Times New Roman" w:cs="Times New Roman"/>
            <w:noProof/>
            <w:webHidden/>
            <w:sz w:val="24"/>
            <w:szCs w:val="24"/>
          </w:rPr>
          <w:t>iii</w:t>
        </w:r>
        <w:r w:rsidRPr="0033073A">
          <w:rPr>
            <w:rFonts w:ascii="Times New Roman" w:hAnsi="Times New Roman" w:cs="Times New Roman"/>
            <w:noProof/>
            <w:webHidden/>
            <w:sz w:val="24"/>
            <w:szCs w:val="24"/>
          </w:rPr>
          <w:fldChar w:fldCharType="end"/>
        </w:r>
      </w:hyperlink>
    </w:p>
    <w:p w:rsidR="00BA33FC" w:rsidRPr="0033073A" w:rsidRDefault="005050F8" w:rsidP="001E3FC7">
      <w:pPr>
        <w:pStyle w:val="TOC1"/>
        <w:tabs>
          <w:tab w:val="right" w:leader="dot" w:pos="9016"/>
        </w:tabs>
        <w:spacing w:line="360" w:lineRule="auto"/>
        <w:jc w:val="both"/>
        <w:rPr>
          <w:rFonts w:ascii="Times New Roman" w:hAnsi="Times New Roman" w:cs="Times New Roman"/>
          <w:noProof/>
          <w:sz w:val="24"/>
          <w:szCs w:val="24"/>
          <w:lang w:val="en-US"/>
        </w:rPr>
      </w:pPr>
      <w:hyperlink w:anchor="_Toc128325019" w:history="1">
        <w:r w:rsidR="00FC70D9" w:rsidRPr="0033073A">
          <w:rPr>
            <w:rStyle w:val="Hyperlink"/>
            <w:rFonts w:ascii="Times New Roman" w:hAnsi="Times New Roman" w:cs="Times New Roman"/>
            <w:noProof/>
            <w:color w:val="auto"/>
            <w:sz w:val="24"/>
            <w:szCs w:val="24"/>
          </w:rPr>
          <w:t>ACKNOWLEDGEMENTS</w:t>
        </w:r>
        <w:r w:rsidR="00FC70D9" w:rsidRPr="0033073A">
          <w:rPr>
            <w:rFonts w:ascii="Times New Roman" w:hAnsi="Times New Roman" w:cs="Times New Roman"/>
            <w:noProof/>
            <w:webHidden/>
            <w:sz w:val="24"/>
            <w:szCs w:val="24"/>
          </w:rPr>
          <w:tab/>
        </w:r>
        <w:r w:rsidRPr="0033073A">
          <w:rPr>
            <w:rFonts w:ascii="Times New Roman" w:hAnsi="Times New Roman" w:cs="Times New Roman"/>
            <w:noProof/>
            <w:webHidden/>
            <w:sz w:val="24"/>
            <w:szCs w:val="24"/>
          </w:rPr>
          <w:fldChar w:fldCharType="begin"/>
        </w:r>
        <w:r w:rsidR="00FC70D9" w:rsidRPr="0033073A">
          <w:rPr>
            <w:rFonts w:ascii="Times New Roman" w:hAnsi="Times New Roman" w:cs="Times New Roman"/>
            <w:noProof/>
            <w:webHidden/>
            <w:sz w:val="24"/>
            <w:szCs w:val="24"/>
          </w:rPr>
          <w:instrText xml:space="preserve"> PAGEREF _Toc128325019 \h </w:instrText>
        </w:r>
        <w:r w:rsidRPr="0033073A">
          <w:rPr>
            <w:rFonts w:ascii="Times New Roman" w:hAnsi="Times New Roman" w:cs="Times New Roman"/>
            <w:noProof/>
            <w:webHidden/>
            <w:sz w:val="24"/>
            <w:szCs w:val="24"/>
          </w:rPr>
        </w:r>
        <w:r w:rsidRPr="0033073A">
          <w:rPr>
            <w:rFonts w:ascii="Times New Roman" w:hAnsi="Times New Roman" w:cs="Times New Roman"/>
            <w:noProof/>
            <w:webHidden/>
            <w:sz w:val="24"/>
            <w:szCs w:val="24"/>
          </w:rPr>
          <w:fldChar w:fldCharType="separate"/>
        </w:r>
        <w:r w:rsidR="00FC70D9" w:rsidRPr="0033073A">
          <w:rPr>
            <w:rFonts w:ascii="Times New Roman" w:hAnsi="Times New Roman" w:cs="Times New Roman"/>
            <w:noProof/>
            <w:webHidden/>
            <w:sz w:val="24"/>
            <w:szCs w:val="24"/>
          </w:rPr>
          <w:t>iv</w:t>
        </w:r>
        <w:r w:rsidRPr="0033073A">
          <w:rPr>
            <w:rFonts w:ascii="Times New Roman" w:hAnsi="Times New Roman" w:cs="Times New Roman"/>
            <w:noProof/>
            <w:webHidden/>
            <w:sz w:val="24"/>
            <w:szCs w:val="24"/>
          </w:rPr>
          <w:fldChar w:fldCharType="end"/>
        </w:r>
      </w:hyperlink>
    </w:p>
    <w:p w:rsidR="00BA33FC" w:rsidRPr="0033073A" w:rsidRDefault="005050F8" w:rsidP="001E3FC7">
      <w:pPr>
        <w:pStyle w:val="TOC1"/>
        <w:tabs>
          <w:tab w:val="right" w:leader="dot" w:pos="9016"/>
        </w:tabs>
        <w:spacing w:line="360" w:lineRule="auto"/>
        <w:jc w:val="both"/>
        <w:rPr>
          <w:rFonts w:ascii="Times New Roman" w:hAnsi="Times New Roman" w:cs="Times New Roman"/>
          <w:noProof/>
          <w:sz w:val="24"/>
          <w:szCs w:val="24"/>
          <w:lang w:val="en-US"/>
        </w:rPr>
      </w:pPr>
      <w:hyperlink w:anchor="_Toc128325020" w:history="1">
        <w:r w:rsidR="00FC70D9" w:rsidRPr="0033073A">
          <w:rPr>
            <w:rStyle w:val="Hyperlink"/>
            <w:rFonts w:ascii="Times New Roman" w:hAnsi="Times New Roman" w:cs="Times New Roman"/>
            <w:noProof/>
            <w:color w:val="auto"/>
            <w:sz w:val="24"/>
            <w:szCs w:val="24"/>
          </w:rPr>
          <w:t>LIST OF TABLES</w:t>
        </w:r>
        <w:r w:rsidR="00FC70D9" w:rsidRPr="0033073A">
          <w:rPr>
            <w:rFonts w:ascii="Times New Roman" w:hAnsi="Times New Roman" w:cs="Times New Roman"/>
            <w:noProof/>
            <w:webHidden/>
            <w:sz w:val="24"/>
            <w:szCs w:val="24"/>
          </w:rPr>
          <w:tab/>
        </w:r>
        <w:r w:rsidRPr="0033073A">
          <w:rPr>
            <w:rFonts w:ascii="Times New Roman" w:hAnsi="Times New Roman" w:cs="Times New Roman"/>
            <w:noProof/>
            <w:webHidden/>
            <w:sz w:val="24"/>
            <w:szCs w:val="24"/>
          </w:rPr>
          <w:fldChar w:fldCharType="begin"/>
        </w:r>
        <w:r w:rsidR="00FC70D9" w:rsidRPr="0033073A">
          <w:rPr>
            <w:rFonts w:ascii="Times New Roman" w:hAnsi="Times New Roman" w:cs="Times New Roman"/>
            <w:noProof/>
            <w:webHidden/>
            <w:sz w:val="24"/>
            <w:szCs w:val="24"/>
          </w:rPr>
          <w:instrText xml:space="preserve"> PAGEREF _Toc128325020 \h </w:instrText>
        </w:r>
        <w:r w:rsidRPr="0033073A">
          <w:rPr>
            <w:rFonts w:ascii="Times New Roman" w:hAnsi="Times New Roman" w:cs="Times New Roman"/>
            <w:noProof/>
            <w:webHidden/>
            <w:sz w:val="24"/>
            <w:szCs w:val="24"/>
          </w:rPr>
        </w:r>
        <w:r w:rsidRPr="0033073A">
          <w:rPr>
            <w:rFonts w:ascii="Times New Roman" w:hAnsi="Times New Roman" w:cs="Times New Roman"/>
            <w:noProof/>
            <w:webHidden/>
            <w:sz w:val="24"/>
            <w:szCs w:val="24"/>
          </w:rPr>
          <w:fldChar w:fldCharType="separate"/>
        </w:r>
        <w:r w:rsidR="00FC70D9" w:rsidRPr="0033073A">
          <w:rPr>
            <w:rFonts w:ascii="Times New Roman" w:hAnsi="Times New Roman" w:cs="Times New Roman"/>
            <w:noProof/>
            <w:webHidden/>
            <w:sz w:val="24"/>
            <w:szCs w:val="24"/>
          </w:rPr>
          <w:t>viii</w:t>
        </w:r>
        <w:r w:rsidRPr="0033073A">
          <w:rPr>
            <w:rFonts w:ascii="Times New Roman" w:hAnsi="Times New Roman" w:cs="Times New Roman"/>
            <w:noProof/>
            <w:webHidden/>
            <w:sz w:val="24"/>
            <w:szCs w:val="24"/>
          </w:rPr>
          <w:fldChar w:fldCharType="end"/>
        </w:r>
      </w:hyperlink>
    </w:p>
    <w:p w:rsidR="00BA33FC" w:rsidRPr="0033073A" w:rsidRDefault="005050F8" w:rsidP="001E3FC7">
      <w:pPr>
        <w:pStyle w:val="TOC1"/>
        <w:tabs>
          <w:tab w:val="right" w:leader="dot" w:pos="9016"/>
        </w:tabs>
        <w:spacing w:line="360" w:lineRule="auto"/>
        <w:jc w:val="both"/>
        <w:rPr>
          <w:rFonts w:ascii="Times New Roman" w:hAnsi="Times New Roman" w:cs="Times New Roman"/>
          <w:noProof/>
          <w:sz w:val="24"/>
          <w:szCs w:val="24"/>
          <w:lang w:val="en-US"/>
        </w:rPr>
      </w:pPr>
      <w:hyperlink w:anchor="_Toc128325021" w:history="1">
        <w:r w:rsidR="00FC70D9" w:rsidRPr="0033073A">
          <w:rPr>
            <w:rStyle w:val="Hyperlink"/>
            <w:rFonts w:ascii="Times New Roman" w:hAnsi="Times New Roman" w:cs="Times New Roman"/>
            <w:noProof/>
            <w:color w:val="auto"/>
            <w:sz w:val="24"/>
            <w:szCs w:val="24"/>
          </w:rPr>
          <w:t>LIST OF FIGURES</w:t>
        </w:r>
        <w:r w:rsidR="00FC70D9" w:rsidRPr="0033073A">
          <w:rPr>
            <w:rFonts w:ascii="Times New Roman" w:hAnsi="Times New Roman" w:cs="Times New Roman"/>
            <w:noProof/>
            <w:webHidden/>
            <w:sz w:val="24"/>
            <w:szCs w:val="24"/>
          </w:rPr>
          <w:tab/>
        </w:r>
        <w:r w:rsidRPr="0033073A">
          <w:rPr>
            <w:rFonts w:ascii="Times New Roman" w:hAnsi="Times New Roman" w:cs="Times New Roman"/>
            <w:noProof/>
            <w:webHidden/>
            <w:sz w:val="24"/>
            <w:szCs w:val="24"/>
          </w:rPr>
          <w:fldChar w:fldCharType="begin"/>
        </w:r>
        <w:r w:rsidR="00FC70D9" w:rsidRPr="0033073A">
          <w:rPr>
            <w:rFonts w:ascii="Times New Roman" w:hAnsi="Times New Roman" w:cs="Times New Roman"/>
            <w:noProof/>
            <w:webHidden/>
            <w:sz w:val="24"/>
            <w:szCs w:val="24"/>
          </w:rPr>
          <w:instrText xml:space="preserve"> PAGEREF _Toc128325021 \h </w:instrText>
        </w:r>
        <w:r w:rsidRPr="0033073A">
          <w:rPr>
            <w:rFonts w:ascii="Times New Roman" w:hAnsi="Times New Roman" w:cs="Times New Roman"/>
            <w:noProof/>
            <w:webHidden/>
            <w:sz w:val="24"/>
            <w:szCs w:val="24"/>
          </w:rPr>
        </w:r>
        <w:r w:rsidRPr="0033073A">
          <w:rPr>
            <w:rFonts w:ascii="Times New Roman" w:hAnsi="Times New Roman" w:cs="Times New Roman"/>
            <w:noProof/>
            <w:webHidden/>
            <w:sz w:val="24"/>
            <w:szCs w:val="24"/>
          </w:rPr>
          <w:fldChar w:fldCharType="separate"/>
        </w:r>
        <w:r w:rsidR="00FC70D9" w:rsidRPr="0033073A">
          <w:rPr>
            <w:rFonts w:ascii="Times New Roman" w:hAnsi="Times New Roman" w:cs="Times New Roman"/>
            <w:noProof/>
            <w:webHidden/>
            <w:sz w:val="24"/>
            <w:szCs w:val="24"/>
          </w:rPr>
          <w:t>ix</w:t>
        </w:r>
        <w:r w:rsidRPr="0033073A">
          <w:rPr>
            <w:rFonts w:ascii="Times New Roman" w:hAnsi="Times New Roman" w:cs="Times New Roman"/>
            <w:noProof/>
            <w:webHidden/>
            <w:sz w:val="24"/>
            <w:szCs w:val="24"/>
          </w:rPr>
          <w:fldChar w:fldCharType="end"/>
        </w:r>
      </w:hyperlink>
    </w:p>
    <w:p w:rsidR="00BA33FC" w:rsidRPr="0033073A" w:rsidRDefault="005050F8" w:rsidP="001E3FC7">
      <w:pPr>
        <w:pStyle w:val="TOC1"/>
        <w:tabs>
          <w:tab w:val="right" w:leader="dot" w:pos="9016"/>
        </w:tabs>
        <w:spacing w:line="360" w:lineRule="auto"/>
        <w:jc w:val="both"/>
        <w:rPr>
          <w:rFonts w:ascii="Times New Roman" w:hAnsi="Times New Roman" w:cs="Times New Roman"/>
          <w:noProof/>
          <w:sz w:val="24"/>
          <w:szCs w:val="24"/>
          <w:lang w:val="en-US"/>
        </w:rPr>
      </w:pPr>
      <w:hyperlink w:anchor="_Toc128325022" w:history="1">
        <w:r w:rsidR="00FC70D9" w:rsidRPr="0033073A">
          <w:rPr>
            <w:rStyle w:val="Hyperlink"/>
            <w:rFonts w:ascii="Times New Roman" w:hAnsi="Times New Roman" w:cs="Times New Roman"/>
            <w:noProof/>
            <w:color w:val="auto"/>
            <w:sz w:val="24"/>
            <w:szCs w:val="24"/>
          </w:rPr>
          <w:t>LIST OF ACRONYMS</w:t>
        </w:r>
        <w:r w:rsidR="00FC70D9" w:rsidRPr="0033073A">
          <w:rPr>
            <w:rFonts w:ascii="Times New Roman" w:hAnsi="Times New Roman" w:cs="Times New Roman"/>
            <w:noProof/>
            <w:webHidden/>
            <w:sz w:val="24"/>
            <w:szCs w:val="24"/>
          </w:rPr>
          <w:tab/>
        </w:r>
        <w:r w:rsidRPr="0033073A">
          <w:rPr>
            <w:rFonts w:ascii="Times New Roman" w:hAnsi="Times New Roman" w:cs="Times New Roman"/>
            <w:noProof/>
            <w:webHidden/>
            <w:sz w:val="24"/>
            <w:szCs w:val="24"/>
          </w:rPr>
          <w:fldChar w:fldCharType="begin"/>
        </w:r>
        <w:r w:rsidR="00FC70D9" w:rsidRPr="0033073A">
          <w:rPr>
            <w:rFonts w:ascii="Times New Roman" w:hAnsi="Times New Roman" w:cs="Times New Roman"/>
            <w:noProof/>
            <w:webHidden/>
            <w:sz w:val="24"/>
            <w:szCs w:val="24"/>
          </w:rPr>
          <w:instrText xml:space="preserve"> PAGEREF _Toc128325022 \h </w:instrText>
        </w:r>
        <w:r w:rsidRPr="0033073A">
          <w:rPr>
            <w:rFonts w:ascii="Times New Roman" w:hAnsi="Times New Roman" w:cs="Times New Roman"/>
            <w:noProof/>
            <w:webHidden/>
            <w:sz w:val="24"/>
            <w:szCs w:val="24"/>
          </w:rPr>
        </w:r>
        <w:r w:rsidRPr="0033073A">
          <w:rPr>
            <w:rFonts w:ascii="Times New Roman" w:hAnsi="Times New Roman" w:cs="Times New Roman"/>
            <w:noProof/>
            <w:webHidden/>
            <w:sz w:val="24"/>
            <w:szCs w:val="24"/>
          </w:rPr>
          <w:fldChar w:fldCharType="separate"/>
        </w:r>
        <w:r w:rsidR="00FC70D9" w:rsidRPr="0033073A">
          <w:rPr>
            <w:rFonts w:ascii="Times New Roman" w:hAnsi="Times New Roman" w:cs="Times New Roman"/>
            <w:noProof/>
            <w:webHidden/>
            <w:sz w:val="24"/>
            <w:szCs w:val="24"/>
          </w:rPr>
          <w:t>x</w:t>
        </w:r>
        <w:r w:rsidRPr="0033073A">
          <w:rPr>
            <w:rFonts w:ascii="Times New Roman" w:hAnsi="Times New Roman" w:cs="Times New Roman"/>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23" w:history="1">
        <w:r w:rsidR="00FC70D9" w:rsidRPr="0033073A">
          <w:rPr>
            <w:rStyle w:val="Hyperlink"/>
            <w:rFonts w:ascii="Times New Roman" w:hAnsi="Times New Roman" w:cs="Times New Roman"/>
            <w:noProof/>
            <w:color w:val="auto"/>
            <w:sz w:val="24"/>
            <w:szCs w:val="24"/>
          </w:rPr>
          <w:t>ABSTRACT</w:t>
        </w:r>
        <w:r w:rsidR="00FC70D9" w:rsidRPr="0033073A">
          <w:rPr>
            <w:rFonts w:ascii="Times New Roman" w:hAnsi="Times New Roman" w:cs="Times New Roman"/>
            <w:noProof/>
            <w:webHidden/>
            <w:sz w:val="24"/>
            <w:szCs w:val="24"/>
          </w:rPr>
          <w:tab/>
        </w:r>
        <w:r w:rsidRPr="0033073A">
          <w:rPr>
            <w:rFonts w:ascii="Times New Roman" w:hAnsi="Times New Roman" w:cs="Times New Roman"/>
            <w:noProof/>
            <w:webHidden/>
            <w:sz w:val="24"/>
            <w:szCs w:val="24"/>
          </w:rPr>
          <w:fldChar w:fldCharType="begin"/>
        </w:r>
        <w:r w:rsidR="00FC70D9" w:rsidRPr="0033073A">
          <w:rPr>
            <w:rFonts w:ascii="Times New Roman" w:hAnsi="Times New Roman" w:cs="Times New Roman"/>
            <w:noProof/>
            <w:webHidden/>
            <w:sz w:val="24"/>
            <w:szCs w:val="24"/>
          </w:rPr>
          <w:instrText xml:space="preserve"> PAGEREF _Toc128325023 \h </w:instrText>
        </w:r>
        <w:r w:rsidRPr="0033073A">
          <w:rPr>
            <w:rFonts w:ascii="Times New Roman" w:hAnsi="Times New Roman" w:cs="Times New Roman"/>
            <w:noProof/>
            <w:webHidden/>
            <w:sz w:val="24"/>
            <w:szCs w:val="24"/>
          </w:rPr>
        </w:r>
        <w:r w:rsidRPr="0033073A">
          <w:rPr>
            <w:rFonts w:ascii="Times New Roman" w:hAnsi="Times New Roman" w:cs="Times New Roman"/>
            <w:noProof/>
            <w:webHidden/>
            <w:sz w:val="24"/>
            <w:szCs w:val="24"/>
          </w:rPr>
          <w:fldChar w:fldCharType="separate"/>
        </w:r>
        <w:r w:rsidR="00FC70D9" w:rsidRPr="0033073A">
          <w:rPr>
            <w:rFonts w:ascii="Times New Roman" w:hAnsi="Times New Roman" w:cs="Times New Roman"/>
            <w:noProof/>
            <w:webHidden/>
            <w:sz w:val="24"/>
            <w:szCs w:val="24"/>
          </w:rPr>
          <w:t>xi</w:t>
        </w:r>
        <w:r w:rsidRPr="0033073A">
          <w:rPr>
            <w:rFonts w:ascii="Times New Roman" w:hAnsi="Times New Roman" w:cs="Times New Roman"/>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24" w:history="1">
        <w:r w:rsidR="00FC70D9" w:rsidRPr="001E3FC7">
          <w:rPr>
            <w:rStyle w:val="Hyperlink"/>
            <w:rFonts w:ascii="Times New Roman" w:hAnsi="Times New Roman" w:cs="Times New Roman"/>
            <w:b/>
            <w:noProof/>
            <w:color w:val="auto"/>
            <w:sz w:val="24"/>
            <w:szCs w:val="24"/>
          </w:rPr>
          <w:t>CHAPTER ONE</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_Toc128325024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1</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25" w:history="1">
        <w:r w:rsidR="00FC70D9" w:rsidRPr="001E3FC7">
          <w:rPr>
            <w:rStyle w:val="Hyperlink"/>
            <w:rFonts w:ascii="Times New Roman" w:hAnsi="Times New Roman" w:cs="Times New Roman"/>
            <w:b/>
            <w:noProof/>
            <w:color w:val="auto"/>
            <w:sz w:val="24"/>
            <w:szCs w:val="24"/>
          </w:rPr>
          <w:t>INTRODUCTION</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_Toc128325025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1</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26" w:history="1">
        <w:r w:rsidR="00FC70D9" w:rsidRPr="001E3FC7">
          <w:rPr>
            <w:rStyle w:val="Hyperlink"/>
            <w:rFonts w:ascii="Times New Roman" w:hAnsi="Times New Roman" w:cs="Times New Roman"/>
            <w:noProof/>
            <w:color w:val="auto"/>
            <w:sz w:val="24"/>
            <w:szCs w:val="24"/>
          </w:rPr>
          <w:t>1.1 Introduction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_Toc128325026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27" w:history="1">
        <w:r w:rsidR="00FC70D9" w:rsidRPr="001E3FC7">
          <w:rPr>
            <w:rStyle w:val="Hyperlink"/>
            <w:rFonts w:ascii="Times New Roman" w:hAnsi="Times New Roman" w:cs="Times New Roman"/>
            <w:noProof/>
            <w:color w:val="auto"/>
            <w:sz w:val="24"/>
            <w:szCs w:val="24"/>
          </w:rPr>
          <w:t>1.2 Background to the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_Toc128325027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28" w:history="1">
        <w:r w:rsidR="00FC70D9" w:rsidRPr="001E3FC7">
          <w:rPr>
            <w:rStyle w:val="Hyperlink"/>
            <w:rFonts w:ascii="Times New Roman" w:hAnsi="Times New Roman" w:cs="Times New Roman"/>
            <w:noProof/>
            <w:color w:val="auto"/>
            <w:sz w:val="24"/>
            <w:szCs w:val="24"/>
          </w:rPr>
          <w:t>1.3 Statement of the problem</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_Toc128325028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5</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29" w:history="1">
        <w:r w:rsidR="00FC70D9" w:rsidRPr="001E3FC7">
          <w:rPr>
            <w:rStyle w:val="Hyperlink"/>
            <w:rFonts w:ascii="Times New Roman" w:hAnsi="Times New Roman" w:cs="Times New Roman"/>
            <w:noProof/>
            <w:color w:val="auto"/>
            <w:sz w:val="24"/>
            <w:szCs w:val="24"/>
          </w:rPr>
          <w:t>1.4 Objectives of the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_Toc128325029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30" w:history="1">
        <w:r w:rsidR="00FC70D9" w:rsidRPr="001E3FC7">
          <w:rPr>
            <w:rStyle w:val="Hyperlink"/>
            <w:rFonts w:ascii="Times New Roman" w:hAnsi="Times New Roman" w:cs="Times New Roman"/>
            <w:noProof/>
            <w:color w:val="auto"/>
            <w:sz w:val="24"/>
            <w:szCs w:val="24"/>
          </w:rPr>
          <w:t>1.4.1 Main objective</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_Toc128325030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31" w:history="1">
        <w:r w:rsidR="00FC70D9" w:rsidRPr="001E3FC7">
          <w:rPr>
            <w:rStyle w:val="Hyperlink"/>
            <w:rFonts w:ascii="Times New Roman" w:hAnsi="Times New Roman" w:cs="Times New Roman"/>
            <w:noProof/>
            <w:color w:val="auto"/>
            <w:sz w:val="24"/>
            <w:szCs w:val="24"/>
          </w:rPr>
          <w:t>1.4.2 Specific objectives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_Toc128325031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32" w:history="1">
        <w:r w:rsidR="00FC70D9" w:rsidRPr="001E3FC7">
          <w:rPr>
            <w:rStyle w:val="Hyperlink"/>
            <w:rFonts w:ascii="Times New Roman" w:hAnsi="Times New Roman" w:cs="Times New Roman"/>
            <w:noProof/>
            <w:color w:val="auto"/>
            <w:sz w:val="24"/>
            <w:szCs w:val="24"/>
          </w:rPr>
          <w:t>1.5 Research questions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_Toc128325032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33" w:history="1">
        <w:r w:rsidR="00FC70D9" w:rsidRPr="001E3FC7">
          <w:rPr>
            <w:rStyle w:val="Hyperlink"/>
            <w:rFonts w:ascii="Times New Roman" w:hAnsi="Times New Roman" w:cs="Times New Roman"/>
            <w:noProof/>
            <w:color w:val="auto"/>
            <w:sz w:val="24"/>
            <w:szCs w:val="24"/>
          </w:rPr>
          <w:t>1.6 Significance of the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_Toc128325033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34" w:history="1">
        <w:r w:rsidR="00FC70D9" w:rsidRPr="001E3FC7">
          <w:rPr>
            <w:rStyle w:val="Hyperlink"/>
            <w:rFonts w:ascii="Times New Roman" w:hAnsi="Times New Roman" w:cs="Times New Roman"/>
            <w:noProof/>
            <w:color w:val="auto"/>
            <w:sz w:val="24"/>
            <w:szCs w:val="24"/>
          </w:rPr>
          <w:t>1.7 Justification of the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_Toc128325034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7</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35" w:history="1">
        <w:r w:rsidR="00FC70D9" w:rsidRPr="001E3FC7">
          <w:rPr>
            <w:rStyle w:val="Hyperlink"/>
            <w:rFonts w:ascii="Times New Roman" w:hAnsi="Times New Roman" w:cs="Times New Roman"/>
            <w:noProof/>
            <w:color w:val="auto"/>
            <w:sz w:val="24"/>
            <w:szCs w:val="24"/>
          </w:rPr>
          <w:t>1.8 Scope of the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_Toc128325035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7</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36" w:history="1">
        <w:r w:rsidR="00FC70D9" w:rsidRPr="001E3FC7">
          <w:rPr>
            <w:rStyle w:val="Hyperlink"/>
            <w:rFonts w:ascii="Times New Roman" w:hAnsi="Times New Roman" w:cs="Times New Roman"/>
            <w:noProof/>
            <w:color w:val="auto"/>
            <w:sz w:val="24"/>
            <w:szCs w:val="24"/>
          </w:rPr>
          <w:t>1.9 Conceptual framework</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_Toc128325036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37" w:history="1">
        <w:r w:rsidR="00FC70D9" w:rsidRPr="001E3FC7">
          <w:rPr>
            <w:rStyle w:val="Hyperlink"/>
            <w:rFonts w:ascii="Times New Roman" w:hAnsi="Times New Roman" w:cs="Times New Roman"/>
            <w:b/>
            <w:noProof/>
            <w:color w:val="auto"/>
            <w:sz w:val="24"/>
            <w:szCs w:val="24"/>
          </w:rPr>
          <w:t>CHAPTER TWO</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_Toc128325037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10</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38" w:history="1">
        <w:r w:rsidR="00FC70D9" w:rsidRPr="001E3FC7">
          <w:rPr>
            <w:rStyle w:val="Hyperlink"/>
            <w:rFonts w:ascii="Times New Roman" w:hAnsi="Times New Roman" w:cs="Times New Roman"/>
            <w:b/>
            <w:noProof/>
            <w:color w:val="auto"/>
            <w:sz w:val="24"/>
            <w:szCs w:val="24"/>
          </w:rPr>
          <w:t>LITERATURE REVIEW</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_Toc128325038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10</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39" w:history="1">
        <w:r w:rsidR="00FC70D9" w:rsidRPr="001E3FC7">
          <w:rPr>
            <w:rStyle w:val="Hyperlink"/>
            <w:rFonts w:ascii="Times New Roman" w:hAnsi="Times New Roman" w:cs="Times New Roman"/>
            <w:noProof/>
            <w:color w:val="auto"/>
            <w:sz w:val="24"/>
            <w:szCs w:val="24"/>
          </w:rPr>
          <w:t>2.1 Introduction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_Toc128325039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10</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40" w:history="1">
        <w:r w:rsidR="00FC70D9" w:rsidRPr="001E3FC7">
          <w:rPr>
            <w:rStyle w:val="Hyperlink"/>
            <w:rFonts w:ascii="Times New Roman" w:hAnsi="Times New Roman" w:cs="Times New Roman"/>
            <w:noProof/>
            <w:color w:val="auto"/>
            <w:sz w:val="24"/>
            <w:szCs w:val="24"/>
          </w:rPr>
          <w:t>2.2 Theoretical review</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_Toc128325040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10</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41" w:history="1">
        <w:r w:rsidR="00FC70D9" w:rsidRPr="001E3FC7">
          <w:rPr>
            <w:rStyle w:val="Hyperlink"/>
            <w:rFonts w:ascii="Times New Roman" w:hAnsi="Times New Roman" w:cs="Times New Roman"/>
            <w:noProof/>
            <w:color w:val="auto"/>
            <w:sz w:val="24"/>
            <w:szCs w:val="24"/>
          </w:rPr>
          <w:t>2.3 Conceptual review</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_Toc128325041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12</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42" w:history="1">
        <w:r w:rsidR="00FC70D9" w:rsidRPr="001E3FC7">
          <w:rPr>
            <w:rStyle w:val="Hyperlink"/>
            <w:rFonts w:ascii="Times New Roman" w:hAnsi="Times New Roman" w:cs="Times New Roman"/>
            <w:noProof/>
            <w:color w:val="auto"/>
            <w:sz w:val="24"/>
            <w:szCs w:val="24"/>
          </w:rPr>
          <w:t>2.3.1 Environmental uncertainty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_Toc128325042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12</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43" w:history="1">
        <w:r w:rsidR="00FC70D9" w:rsidRPr="001E3FC7">
          <w:rPr>
            <w:rStyle w:val="Hyperlink"/>
            <w:rFonts w:ascii="Times New Roman" w:hAnsi="Times New Roman" w:cs="Times New Roman"/>
            <w:noProof/>
            <w:color w:val="auto"/>
            <w:sz w:val="24"/>
            <w:szCs w:val="24"/>
          </w:rPr>
          <w:t>2.3.2 Environmental dynamism</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_Toc128325043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13</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44" w:history="1">
        <w:r w:rsidR="00FC70D9" w:rsidRPr="001E3FC7">
          <w:rPr>
            <w:rStyle w:val="Hyperlink"/>
            <w:rFonts w:ascii="Times New Roman" w:hAnsi="Times New Roman" w:cs="Times New Roman"/>
            <w:noProof/>
            <w:color w:val="auto"/>
            <w:sz w:val="24"/>
            <w:szCs w:val="24"/>
          </w:rPr>
          <w:t>2.3.3 Environmental complexity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_Toc128325044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14</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45" w:history="1">
        <w:r w:rsidR="00FC70D9" w:rsidRPr="001E3FC7">
          <w:rPr>
            <w:rStyle w:val="Hyperlink"/>
            <w:rFonts w:ascii="Times New Roman" w:hAnsi="Times New Roman" w:cs="Times New Roman"/>
            <w:noProof/>
            <w:color w:val="auto"/>
            <w:sz w:val="24"/>
            <w:szCs w:val="24"/>
          </w:rPr>
          <w:t>2.3.4 Environmental munificence</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_Toc128325045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15</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46" w:history="1">
        <w:r w:rsidR="00FC70D9" w:rsidRPr="001E3FC7">
          <w:rPr>
            <w:rStyle w:val="Hyperlink"/>
            <w:rFonts w:ascii="Times New Roman" w:hAnsi="Times New Roman" w:cs="Times New Roman"/>
            <w:noProof/>
            <w:color w:val="auto"/>
            <w:sz w:val="24"/>
            <w:szCs w:val="24"/>
          </w:rPr>
          <w:t>2.3.5 Firm performance</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_Toc128325046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15</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47" w:history="1">
        <w:r w:rsidR="00FC70D9" w:rsidRPr="001E3FC7">
          <w:rPr>
            <w:rStyle w:val="Hyperlink"/>
            <w:rFonts w:ascii="Times New Roman" w:hAnsi="Times New Roman" w:cs="Times New Roman"/>
            <w:noProof/>
            <w:color w:val="auto"/>
            <w:sz w:val="24"/>
            <w:szCs w:val="24"/>
          </w:rPr>
          <w:t>2.4 Level of environmental dynamism faced</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_Toc128325047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16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48" w:history="1">
        <w:r w:rsidR="00FC70D9" w:rsidRPr="001E3FC7">
          <w:rPr>
            <w:rStyle w:val="Hyperlink"/>
            <w:rFonts w:ascii="Times New Roman" w:hAnsi="Times New Roman" w:cs="Times New Roman"/>
            <w:noProof/>
            <w:color w:val="auto"/>
            <w:sz w:val="24"/>
            <w:szCs w:val="24"/>
          </w:rPr>
          <w:t>2.5 Level of environmental complexity faced</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_Toc128325048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20</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49" w:history="1">
        <w:r w:rsidR="00FC70D9" w:rsidRPr="001E3FC7">
          <w:rPr>
            <w:rStyle w:val="Hyperlink"/>
            <w:rFonts w:ascii="Times New Roman" w:hAnsi="Times New Roman" w:cs="Times New Roman"/>
            <w:noProof/>
            <w:color w:val="auto"/>
            <w:sz w:val="24"/>
            <w:szCs w:val="24"/>
          </w:rPr>
          <w:t>2.6 Level of environmental munificence faced</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_Toc128325049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22</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50" w:history="1">
        <w:r w:rsidR="00FC70D9" w:rsidRPr="001E3FC7">
          <w:rPr>
            <w:rStyle w:val="Hyperlink"/>
            <w:rFonts w:ascii="Times New Roman" w:hAnsi="Times New Roman" w:cs="Times New Roman"/>
            <w:noProof/>
            <w:color w:val="auto"/>
            <w:sz w:val="24"/>
            <w:szCs w:val="24"/>
          </w:rPr>
          <w:t>2.7 Gap and summary of literature review</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_Toc128325050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23</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51" w:history="1">
        <w:r w:rsidR="00FC70D9" w:rsidRPr="001E3FC7">
          <w:rPr>
            <w:rStyle w:val="Hyperlink"/>
            <w:rFonts w:ascii="Times New Roman" w:hAnsi="Times New Roman" w:cs="Times New Roman"/>
            <w:b/>
            <w:noProof/>
            <w:color w:val="auto"/>
            <w:sz w:val="24"/>
            <w:szCs w:val="24"/>
          </w:rPr>
          <w:t>CHAPTER THREE</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_Toc128325051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25</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52" w:history="1">
        <w:r w:rsidR="00FC70D9" w:rsidRPr="001E3FC7">
          <w:rPr>
            <w:rStyle w:val="Hyperlink"/>
            <w:rFonts w:ascii="Times New Roman" w:hAnsi="Times New Roman" w:cs="Times New Roman"/>
            <w:b/>
            <w:noProof/>
            <w:color w:val="auto"/>
            <w:sz w:val="24"/>
            <w:szCs w:val="24"/>
          </w:rPr>
          <w:t>METHODOLOGY</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_Toc128325052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25</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53" w:history="1">
        <w:r w:rsidR="00FC70D9" w:rsidRPr="001E3FC7">
          <w:rPr>
            <w:rStyle w:val="Hyperlink"/>
            <w:rFonts w:ascii="Times New Roman" w:hAnsi="Times New Roman" w:cs="Times New Roman"/>
            <w:noProof/>
            <w:color w:val="auto"/>
            <w:sz w:val="24"/>
            <w:szCs w:val="24"/>
          </w:rPr>
          <w:t>3.1 Introduction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_Toc128325053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25</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54" w:history="1">
        <w:r w:rsidR="00FC70D9" w:rsidRPr="001E3FC7">
          <w:rPr>
            <w:rStyle w:val="Hyperlink"/>
            <w:rFonts w:ascii="Times New Roman" w:hAnsi="Times New Roman" w:cs="Times New Roman"/>
            <w:noProof/>
            <w:color w:val="auto"/>
            <w:sz w:val="24"/>
            <w:szCs w:val="24"/>
          </w:rPr>
          <w:t>3.2 Research design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_Toc128325054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25</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55" w:history="1">
        <w:r w:rsidR="00FC70D9" w:rsidRPr="001E3FC7">
          <w:rPr>
            <w:rStyle w:val="Hyperlink"/>
            <w:rFonts w:ascii="Times New Roman" w:hAnsi="Times New Roman" w:cs="Times New Roman"/>
            <w:noProof/>
            <w:color w:val="auto"/>
            <w:sz w:val="24"/>
            <w:szCs w:val="24"/>
          </w:rPr>
          <w:t>3.3 Area of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_Toc128325055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25</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56" w:history="1">
        <w:r w:rsidR="00FC70D9" w:rsidRPr="001E3FC7">
          <w:rPr>
            <w:rStyle w:val="Hyperlink"/>
            <w:rFonts w:ascii="Times New Roman" w:hAnsi="Times New Roman" w:cs="Times New Roman"/>
            <w:noProof/>
            <w:color w:val="auto"/>
            <w:sz w:val="24"/>
            <w:szCs w:val="24"/>
          </w:rPr>
          <w:t>3.4 Study population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_Toc128325056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57" w:history="1">
        <w:r w:rsidR="00FC70D9" w:rsidRPr="001E3FC7">
          <w:rPr>
            <w:rStyle w:val="Hyperlink"/>
            <w:rFonts w:ascii="Times New Roman" w:hAnsi="Times New Roman" w:cs="Times New Roman"/>
            <w:noProof/>
            <w:color w:val="auto"/>
            <w:sz w:val="24"/>
            <w:szCs w:val="24"/>
          </w:rPr>
          <w:t>3.5 Sample size</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_Toc128325057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58" w:history="1">
        <w:r w:rsidR="00FC70D9" w:rsidRPr="001E3FC7">
          <w:rPr>
            <w:rStyle w:val="Hyperlink"/>
            <w:rFonts w:ascii="Times New Roman" w:hAnsi="Times New Roman" w:cs="Times New Roman"/>
            <w:noProof/>
            <w:color w:val="auto"/>
            <w:sz w:val="24"/>
            <w:szCs w:val="24"/>
          </w:rPr>
          <w:t>3.6 Sampling techniques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_Toc128325058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27</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59" w:history="1">
        <w:r w:rsidR="00FC70D9" w:rsidRPr="001E3FC7">
          <w:rPr>
            <w:rStyle w:val="Hyperlink"/>
            <w:rFonts w:ascii="Times New Roman" w:hAnsi="Times New Roman" w:cs="Times New Roman"/>
            <w:noProof/>
            <w:color w:val="auto"/>
            <w:sz w:val="24"/>
            <w:szCs w:val="24"/>
          </w:rPr>
          <w:t>3.7 Data collection method</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_Toc128325059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27</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60" w:history="1">
        <w:r w:rsidR="00FC70D9" w:rsidRPr="001E3FC7">
          <w:rPr>
            <w:rStyle w:val="Hyperlink"/>
            <w:rFonts w:ascii="Times New Roman" w:hAnsi="Times New Roman" w:cs="Times New Roman"/>
            <w:noProof/>
            <w:color w:val="auto"/>
            <w:sz w:val="24"/>
            <w:szCs w:val="24"/>
          </w:rPr>
          <w:t>3.8 Data collection instruments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_Toc128325060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27</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61" w:history="1">
        <w:r w:rsidR="00FC70D9" w:rsidRPr="001E3FC7">
          <w:rPr>
            <w:rStyle w:val="Hyperlink"/>
            <w:rFonts w:ascii="Times New Roman" w:hAnsi="Times New Roman" w:cs="Times New Roman"/>
            <w:noProof/>
            <w:color w:val="auto"/>
            <w:sz w:val="24"/>
            <w:szCs w:val="24"/>
          </w:rPr>
          <w:t>3.9 Source of data</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_Toc128325061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62" w:history="1">
        <w:r w:rsidR="00FC70D9" w:rsidRPr="001E3FC7">
          <w:rPr>
            <w:rStyle w:val="Hyperlink"/>
            <w:rFonts w:ascii="Times New Roman" w:hAnsi="Times New Roman" w:cs="Times New Roman"/>
            <w:noProof/>
            <w:color w:val="auto"/>
            <w:sz w:val="24"/>
            <w:szCs w:val="24"/>
          </w:rPr>
          <w:t>3.10 Data collection procedures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_Toc128325062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63" w:history="1">
        <w:r w:rsidR="00FC70D9" w:rsidRPr="001E3FC7">
          <w:rPr>
            <w:rStyle w:val="Hyperlink"/>
            <w:rFonts w:ascii="Times New Roman" w:hAnsi="Times New Roman" w:cs="Times New Roman"/>
            <w:noProof/>
            <w:color w:val="auto"/>
            <w:sz w:val="24"/>
            <w:szCs w:val="24"/>
          </w:rPr>
          <w:t>3.11 Data quality control</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_Toc128325063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64" w:history="1">
        <w:r w:rsidR="00FC70D9" w:rsidRPr="001E3FC7">
          <w:rPr>
            <w:rStyle w:val="Hyperlink"/>
            <w:rFonts w:ascii="Times New Roman" w:hAnsi="Times New Roman" w:cs="Times New Roman"/>
            <w:noProof/>
            <w:color w:val="auto"/>
            <w:sz w:val="24"/>
            <w:szCs w:val="24"/>
          </w:rPr>
          <w:t>3.11.1 Validity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_Toc128325064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65" w:history="1">
        <w:r w:rsidR="00FC70D9" w:rsidRPr="001E3FC7">
          <w:rPr>
            <w:rStyle w:val="Hyperlink"/>
            <w:rFonts w:ascii="Times New Roman" w:hAnsi="Times New Roman" w:cs="Times New Roman"/>
            <w:noProof/>
            <w:color w:val="auto"/>
            <w:sz w:val="24"/>
            <w:szCs w:val="24"/>
          </w:rPr>
          <w:t>3.11.2 Reliability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_Toc128325065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66" w:history="1">
        <w:r w:rsidR="00FC70D9" w:rsidRPr="001E3FC7">
          <w:rPr>
            <w:rStyle w:val="Hyperlink"/>
            <w:rFonts w:ascii="Times New Roman" w:hAnsi="Times New Roman" w:cs="Times New Roman"/>
            <w:noProof/>
            <w:color w:val="auto"/>
            <w:sz w:val="24"/>
            <w:szCs w:val="24"/>
          </w:rPr>
          <w:t>3.12 Data management and analysis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_Toc128325066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29</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67" w:history="1">
        <w:r w:rsidR="00FC70D9" w:rsidRPr="001E3FC7">
          <w:rPr>
            <w:rStyle w:val="Hyperlink"/>
            <w:rFonts w:ascii="Times New Roman" w:hAnsi="Times New Roman" w:cs="Times New Roman"/>
            <w:noProof/>
            <w:color w:val="auto"/>
            <w:sz w:val="24"/>
            <w:szCs w:val="24"/>
          </w:rPr>
          <w:t>3.13 Ethical Considerations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_Toc128325067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29</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68" w:history="1">
        <w:r w:rsidR="00FC70D9" w:rsidRPr="001E3FC7">
          <w:rPr>
            <w:rStyle w:val="Hyperlink"/>
            <w:rFonts w:ascii="Times New Roman" w:hAnsi="Times New Roman" w:cs="Times New Roman"/>
            <w:b/>
            <w:noProof/>
            <w:color w:val="auto"/>
            <w:sz w:val="24"/>
            <w:szCs w:val="24"/>
          </w:rPr>
          <w:t>CHAPTER FOUR</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_Toc128325068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30</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69" w:history="1">
        <w:r w:rsidR="00FC70D9" w:rsidRPr="001E3FC7">
          <w:rPr>
            <w:rStyle w:val="Hyperlink"/>
            <w:rFonts w:ascii="Times New Roman" w:hAnsi="Times New Roman" w:cs="Times New Roman"/>
            <w:b/>
            <w:noProof/>
            <w:color w:val="auto"/>
            <w:sz w:val="24"/>
            <w:szCs w:val="24"/>
          </w:rPr>
          <w:t>PRESENTATION AND INTERPRETATION OF FINDINGS</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_Toc128325069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30</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70" w:history="1">
        <w:r w:rsidR="00FC70D9" w:rsidRPr="001E3FC7">
          <w:rPr>
            <w:rStyle w:val="Hyperlink"/>
            <w:rFonts w:ascii="Times New Roman" w:hAnsi="Times New Roman" w:cs="Times New Roman"/>
            <w:noProof/>
            <w:color w:val="auto"/>
            <w:sz w:val="24"/>
            <w:szCs w:val="24"/>
          </w:rPr>
          <w:t>4.1 Introduction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_Toc128325070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30</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71" w:history="1">
        <w:r w:rsidR="00FC70D9" w:rsidRPr="001E3FC7">
          <w:rPr>
            <w:rStyle w:val="Hyperlink"/>
            <w:rFonts w:ascii="Times New Roman" w:hAnsi="Times New Roman" w:cs="Times New Roman"/>
            <w:noProof/>
            <w:color w:val="auto"/>
            <w:sz w:val="24"/>
            <w:szCs w:val="24"/>
          </w:rPr>
          <w:t>4.2 Characteristics of respondents and SMEs included in the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_Toc128325071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30</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72" w:history="1">
        <w:r w:rsidR="00FC70D9" w:rsidRPr="001E3FC7">
          <w:rPr>
            <w:rStyle w:val="Hyperlink"/>
            <w:rFonts w:ascii="Times New Roman" w:hAnsi="Times New Roman" w:cs="Times New Roman"/>
            <w:noProof/>
            <w:color w:val="auto"/>
            <w:sz w:val="24"/>
            <w:szCs w:val="24"/>
          </w:rPr>
          <w:t>4.3 Descriptive statistics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_Toc128325072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33</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73" w:history="1">
        <w:r w:rsidR="00FC70D9" w:rsidRPr="001E3FC7">
          <w:rPr>
            <w:rStyle w:val="Hyperlink"/>
            <w:rFonts w:ascii="Times New Roman" w:hAnsi="Times New Roman" w:cs="Times New Roman"/>
            <w:noProof/>
            <w:color w:val="auto"/>
            <w:sz w:val="24"/>
            <w:szCs w:val="24"/>
          </w:rPr>
          <w:t>4.3.1 The level of environmental dynamism faced</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_Toc128325073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33</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74" w:history="1">
        <w:r w:rsidR="00FC70D9" w:rsidRPr="001E3FC7">
          <w:rPr>
            <w:rStyle w:val="Hyperlink"/>
            <w:rFonts w:ascii="Times New Roman" w:hAnsi="Times New Roman" w:cs="Times New Roman"/>
            <w:noProof/>
            <w:color w:val="auto"/>
            <w:sz w:val="24"/>
            <w:szCs w:val="24"/>
          </w:rPr>
          <w:t>4.4 The level of environmental complexity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_Toc128325074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34</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75" w:history="1">
        <w:r w:rsidR="00FC70D9" w:rsidRPr="001E3FC7">
          <w:rPr>
            <w:rStyle w:val="Hyperlink"/>
            <w:rFonts w:ascii="Times New Roman" w:hAnsi="Times New Roman" w:cs="Times New Roman"/>
            <w:noProof/>
            <w:color w:val="auto"/>
            <w:sz w:val="24"/>
            <w:szCs w:val="24"/>
          </w:rPr>
          <w:t>4.5 The level of environmental munificence faced</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_Toc128325075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76" w:history="1">
        <w:r w:rsidR="00FC70D9" w:rsidRPr="001E3FC7">
          <w:rPr>
            <w:rStyle w:val="Hyperlink"/>
            <w:rFonts w:ascii="Times New Roman" w:hAnsi="Times New Roman" w:cs="Times New Roman"/>
            <w:noProof/>
            <w:color w:val="auto"/>
            <w:sz w:val="24"/>
            <w:szCs w:val="24"/>
          </w:rPr>
          <w:t>4.6 The level of performance of SMEs included in the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_Toc128325076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77" w:history="1">
        <w:r w:rsidR="00FC70D9" w:rsidRPr="001E3FC7">
          <w:rPr>
            <w:rStyle w:val="Hyperlink"/>
            <w:rFonts w:ascii="Times New Roman" w:hAnsi="Times New Roman" w:cs="Times New Roman"/>
            <w:noProof/>
            <w:color w:val="auto"/>
            <w:sz w:val="24"/>
            <w:szCs w:val="24"/>
          </w:rPr>
          <w:t>4.7 Relationship between environmental uncertainty and performance of SMEs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_Toc128325077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39</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78" w:history="1">
        <w:r w:rsidR="00FC70D9" w:rsidRPr="001E3FC7">
          <w:rPr>
            <w:rStyle w:val="Hyperlink"/>
            <w:rFonts w:ascii="Times New Roman" w:hAnsi="Times New Roman" w:cs="Times New Roman"/>
            <w:b/>
            <w:noProof/>
            <w:color w:val="auto"/>
            <w:sz w:val="24"/>
            <w:szCs w:val="24"/>
          </w:rPr>
          <w:t>CHAPTER FIVE</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_Toc128325078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41</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79" w:history="1">
        <w:r w:rsidR="00FC70D9" w:rsidRPr="001E3FC7">
          <w:rPr>
            <w:rStyle w:val="Hyperlink"/>
            <w:rFonts w:ascii="Times New Roman" w:hAnsi="Times New Roman" w:cs="Times New Roman"/>
            <w:b/>
            <w:noProof/>
            <w:color w:val="auto"/>
            <w:sz w:val="24"/>
            <w:szCs w:val="24"/>
          </w:rPr>
          <w:t>DISCUSSION OF FINDINGS</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_Toc128325079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41</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80" w:history="1">
        <w:r w:rsidR="00FC70D9" w:rsidRPr="001E3FC7">
          <w:rPr>
            <w:rStyle w:val="Hyperlink"/>
            <w:rFonts w:ascii="Times New Roman" w:hAnsi="Times New Roman" w:cs="Times New Roman"/>
            <w:noProof/>
            <w:color w:val="auto"/>
            <w:sz w:val="24"/>
            <w:szCs w:val="24"/>
          </w:rPr>
          <w:t>5.1 Introduction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_Toc128325080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41</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81" w:history="1">
        <w:r w:rsidR="00FC70D9" w:rsidRPr="001E3FC7">
          <w:rPr>
            <w:rStyle w:val="Hyperlink"/>
            <w:rFonts w:ascii="Times New Roman" w:hAnsi="Times New Roman" w:cs="Times New Roman"/>
            <w:noProof/>
            <w:color w:val="auto"/>
            <w:sz w:val="24"/>
            <w:szCs w:val="24"/>
          </w:rPr>
          <w:t>5.2 Discussion of findings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_Toc128325081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41</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82" w:history="1">
        <w:r w:rsidR="00FC70D9" w:rsidRPr="001E3FC7">
          <w:rPr>
            <w:rStyle w:val="Hyperlink"/>
            <w:rFonts w:ascii="Times New Roman" w:hAnsi="Times New Roman" w:cs="Times New Roman"/>
            <w:noProof/>
            <w:color w:val="auto"/>
            <w:sz w:val="24"/>
            <w:szCs w:val="24"/>
          </w:rPr>
          <w:t>5.2.1 The effect of environmental dynamism on performance of SMEs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_Toc128325082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41</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83" w:history="1">
        <w:r w:rsidR="00FC70D9" w:rsidRPr="001E3FC7">
          <w:rPr>
            <w:rStyle w:val="Hyperlink"/>
            <w:rFonts w:ascii="Times New Roman" w:hAnsi="Times New Roman" w:cs="Times New Roman"/>
            <w:noProof/>
            <w:color w:val="auto"/>
            <w:sz w:val="24"/>
            <w:szCs w:val="24"/>
          </w:rPr>
          <w:t>5.2.2 The effect of environmental complexity on performance of SMEs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_Toc128325083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43</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3"/>
        <w:tabs>
          <w:tab w:val="right" w:leader="dot" w:pos="9016"/>
        </w:tabs>
        <w:spacing w:line="360" w:lineRule="auto"/>
        <w:jc w:val="both"/>
        <w:rPr>
          <w:rFonts w:ascii="Times New Roman" w:hAnsi="Times New Roman" w:cs="Times New Roman"/>
          <w:noProof/>
          <w:sz w:val="24"/>
          <w:szCs w:val="24"/>
          <w:lang w:val="en-US"/>
        </w:rPr>
      </w:pPr>
      <w:hyperlink w:anchor="_Toc128325084" w:history="1">
        <w:r w:rsidR="00FC70D9" w:rsidRPr="001E3FC7">
          <w:rPr>
            <w:rStyle w:val="Hyperlink"/>
            <w:rFonts w:ascii="Times New Roman" w:hAnsi="Times New Roman" w:cs="Times New Roman"/>
            <w:noProof/>
            <w:color w:val="auto"/>
            <w:sz w:val="24"/>
            <w:szCs w:val="24"/>
          </w:rPr>
          <w:t>5.2.3 The effect of environmental munificence on performance of SMEs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_Toc128325084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44</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85" w:history="1">
        <w:r w:rsidR="00FC70D9" w:rsidRPr="001E3FC7">
          <w:rPr>
            <w:rStyle w:val="Hyperlink"/>
            <w:rFonts w:ascii="Times New Roman" w:hAnsi="Times New Roman" w:cs="Times New Roman"/>
            <w:b/>
            <w:noProof/>
            <w:color w:val="auto"/>
            <w:sz w:val="24"/>
            <w:szCs w:val="24"/>
            <w:lang w:eastAsia="zh-CN"/>
          </w:rPr>
          <w:t>CHAPTER SIX</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_Toc128325085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46</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86" w:history="1">
        <w:r w:rsidR="00FC70D9" w:rsidRPr="001E3FC7">
          <w:rPr>
            <w:rStyle w:val="Hyperlink"/>
            <w:rFonts w:ascii="Times New Roman" w:eastAsia="Times New Roman" w:hAnsi="Times New Roman" w:cs="Times New Roman"/>
            <w:b/>
            <w:noProof/>
            <w:color w:val="auto"/>
            <w:sz w:val="24"/>
            <w:szCs w:val="24"/>
          </w:rPr>
          <w:t>CONCLUSIONS AND RECOMMENDATIONS</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_Toc128325086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46</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87" w:history="1">
        <w:r w:rsidR="00FC70D9" w:rsidRPr="001E3FC7">
          <w:rPr>
            <w:rStyle w:val="Hyperlink"/>
            <w:rFonts w:ascii="Times New Roman" w:eastAsia="Times New Roman" w:hAnsi="Times New Roman" w:cs="Times New Roman"/>
            <w:noProof/>
            <w:color w:val="auto"/>
            <w:sz w:val="24"/>
            <w:szCs w:val="24"/>
          </w:rPr>
          <w:t>6.1 Introduction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_Toc128325087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88" w:history="1">
        <w:r w:rsidR="00FC70D9" w:rsidRPr="001E3FC7">
          <w:rPr>
            <w:rStyle w:val="Hyperlink"/>
            <w:rFonts w:ascii="Times New Roman" w:eastAsia="Times New Roman" w:hAnsi="Times New Roman" w:cs="Times New Roman"/>
            <w:noProof/>
            <w:color w:val="auto"/>
            <w:sz w:val="24"/>
            <w:szCs w:val="24"/>
          </w:rPr>
          <w:t>6.2 Conclusion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_Toc128325088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89" w:history="1">
        <w:r w:rsidR="00FC70D9" w:rsidRPr="001E3FC7">
          <w:rPr>
            <w:rStyle w:val="Hyperlink"/>
            <w:rFonts w:ascii="Times New Roman" w:hAnsi="Times New Roman" w:cs="Times New Roman"/>
            <w:noProof/>
            <w:color w:val="auto"/>
            <w:sz w:val="24"/>
            <w:szCs w:val="24"/>
          </w:rPr>
          <w:t>6.3 Recommendations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_Toc128325089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47</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90" w:history="1">
        <w:r w:rsidR="00FC70D9" w:rsidRPr="001E3FC7">
          <w:rPr>
            <w:rStyle w:val="Hyperlink"/>
            <w:rFonts w:ascii="Times New Roman" w:hAnsi="Times New Roman" w:cs="Times New Roman"/>
            <w:noProof/>
            <w:color w:val="auto"/>
            <w:sz w:val="24"/>
            <w:szCs w:val="24"/>
          </w:rPr>
          <w:t>6.4 Suggested areas for further research</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_Toc128325090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47</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91" w:history="1">
        <w:r w:rsidR="00FC70D9" w:rsidRPr="001E3FC7">
          <w:rPr>
            <w:rStyle w:val="Hyperlink"/>
            <w:rFonts w:ascii="Times New Roman" w:hAnsi="Times New Roman" w:cs="Times New Roman"/>
            <w:b/>
            <w:noProof/>
            <w:color w:val="auto"/>
            <w:sz w:val="24"/>
            <w:szCs w:val="24"/>
          </w:rPr>
          <w:t>REFERENCES</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_Toc128325091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49</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1"/>
        <w:tabs>
          <w:tab w:val="right" w:leader="dot" w:pos="9016"/>
        </w:tabs>
        <w:spacing w:line="360" w:lineRule="auto"/>
        <w:jc w:val="both"/>
        <w:rPr>
          <w:rFonts w:ascii="Times New Roman" w:hAnsi="Times New Roman" w:cs="Times New Roman"/>
          <w:b/>
          <w:noProof/>
          <w:sz w:val="24"/>
          <w:szCs w:val="24"/>
          <w:lang w:val="en-US"/>
        </w:rPr>
      </w:pPr>
      <w:hyperlink w:anchor="_Toc128325092" w:history="1">
        <w:r w:rsidR="00FC70D9" w:rsidRPr="001E3FC7">
          <w:rPr>
            <w:rStyle w:val="Hyperlink"/>
            <w:rFonts w:ascii="Times New Roman" w:eastAsia="Times New Roman" w:hAnsi="Times New Roman" w:cs="Times New Roman"/>
            <w:b/>
            <w:noProof/>
            <w:color w:val="auto"/>
            <w:sz w:val="24"/>
            <w:szCs w:val="24"/>
          </w:rPr>
          <w:t>APPENDICES</w:t>
        </w:r>
        <w:r w:rsidR="00FC70D9" w:rsidRPr="001E3FC7">
          <w:rPr>
            <w:rFonts w:ascii="Times New Roman" w:hAnsi="Times New Roman" w:cs="Times New Roman"/>
            <w:b/>
            <w:noProof/>
            <w:webHidden/>
            <w:sz w:val="24"/>
            <w:szCs w:val="24"/>
          </w:rPr>
          <w:tab/>
        </w:r>
        <w:r w:rsidRPr="001E3FC7">
          <w:rPr>
            <w:rFonts w:ascii="Times New Roman" w:hAnsi="Times New Roman" w:cs="Times New Roman"/>
            <w:b/>
            <w:noProof/>
            <w:webHidden/>
            <w:sz w:val="24"/>
            <w:szCs w:val="24"/>
          </w:rPr>
          <w:fldChar w:fldCharType="begin"/>
        </w:r>
        <w:r w:rsidR="00FC70D9" w:rsidRPr="001E3FC7">
          <w:rPr>
            <w:rFonts w:ascii="Times New Roman" w:hAnsi="Times New Roman" w:cs="Times New Roman"/>
            <w:b/>
            <w:noProof/>
            <w:webHidden/>
            <w:sz w:val="24"/>
            <w:szCs w:val="24"/>
          </w:rPr>
          <w:instrText xml:space="preserve"> PAGEREF _Toc128325092 \h </w:instrText>
        </w:r>
        <w:r w:rsidRPr="001E3FC7">
          <w:rPr>
            <w:rFonts w:ascii="Times New Roman" w:hAnsi="Times New Roman" w:cs="Times New Roman"/>
            <w:b/>
            <w:noProof/>
            <w:webHidden/>
            <w:sz w:val="24"/>
            <w:szCs w:val="24"/>
          </w:rPr>
        </w:r>
        <w:r w:rsidRPr="001E3FC7">
          <w:rPr>
            <w:rFonts w:ascii="Times New Roman" w:hAnsi="Times New Roman" w:cs="Times New Roman"/>
            <w:b/>
            <w:noProof/>
            <w:webHidden/>
            <w:sz w:val="24"/>
            <w:szCs w:val="24"/>
          </w:rPr>
          <w:fldChar w:fldCharType="separate"/>
        </w:r>
        <w:r w:rsidR="00FC70D9" w:rsidRPr="001E3FC7">
          <w:rPr>
            <w:rFonts w:ascii="Times New Roman" w:hAnsi="Times New Roman" w:cs="Times New Roman"/>
            <w:b/>
            <w:noProof/>
            <w:webHidden/>
            <w:sz w:val="24"/>
            <w:szCs w:val="24"/>
          </w:rPr>
          <w:t>60</w:t>
        </w:r>
        <w:r w:rsidRPr="001E3FC7">
          <w:rPr>
            <w:rFonts w:ascii="Times New Roman" w:hAnsi="Times New Roman" w:cs="Times New Roman"/>
            <w:b/>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93" w:history="1">
        <w:r w:rsidR="00FC70D9" w:rsidRPr="001E3FC7">
          <w:rPr>
            <w:rStyle w:val="Hyperlink"/>
            <w:rFonts w:ascii="Times New Roman" w:eastAsia="Times New Roman" w:hAnsi="Times New Roman" w:cs="Times New Roman"/>
            <w:noProof/>
            <w:color w:val="auto"/>
            <w:sz w:val="24"/>
            <w:szCs w:val="24"/>
          </w:rPr>
          <w:t>APPENDIX 1: LETTER OF INTRODUCTION</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_Toc128325093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60</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94" w:history="1">
        <w:r w:rsidR="00FC70D9" w:rsidRPr="001E3FC7">
          <w:rPr>
            <w:rStyle w:val="Hyperlink"/>
            <w:rFonts w:ascii="Times New Roman" w:hAnsi="Times New Roman" w:cs="Times New Roman"/>
            <w:noProof/>
            <w:color w:val="auto"/>
            <w:sz w:val="24"/>
            <w:szCs w:val="24"/>
          </w:rPr>
          <w:t>APPENDIX 2: RESEARCH QUESTIONAIRE</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_Toc128325094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61</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OC2"/>
        <w:tabs>
          <w:tab w:val="right" w:leader="dot" w:pos="9016"/>
        </w:tabs>
        <w:spacing w:line="360" w:lineRule="auto"/>
        <w:jc w:val="both"/>
        <w:rPr>
          <w:rFonts w:ascii="Times New Roman" w:hAnsi="Times New Roman" w:cs="Times New Roman"/>
          <w:noProof/>
          <w:sz w:val="24"/>
          <w:szCs w:val="24"/>
          <w:lang w:val="en-US"/>
        </w:rPr>
      </w:pPr>
      <w:hyperlink w:anchor="_Toc128325098" w:history="1">
        <w:r w:rsidR="00FC70D9" w:rsidRPr="001E3FC7">
          <w:rPr>
            <w:rStyle w:val="Hyperlink"/>
            <w:rFonts w:ascii="Times New Roman" w:eastAsia="Times New Roman" w:hAnsi="Times New Roman" w:cs="Times New Roman"/>
            <w:noProof/>
            <w:color w:val="auto"/>
            <w:sz w:val="24"/>
            <w:szCs w:val="24"/>
          </w:rPr>
          <w:t>APPENDIX 3: INTERVIEW GUIDE</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_Toc128325098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65</w:t>
        </w:r>
        <w:r w:rsidRPr="001E3FC7">
          <w:rPr>
            <w:rFonts w:ascii="Times New Roman" w:hAnsi="Times New Roman" w:cs="Times New Roman"/>
            <w:noProof/>
            <w:webHidden/>
            <w:sz w:val="24"/>
            <w:szCs w:val="24"/>
          </w:rPr>
          <w:fldChar w:fldCharType="end"/>
        </w:r>
      </w:hyperlink>
    </w:p>
    <w:p w:rsidR="00BA33FC" w:rsidRPr="0033073A" w:rsidRDefault="005050F8" w:rsidP="0033073A">
      <w:pPr>
        <w:spacing w:after="240" w:line="360" w:lineRule="auto"/>
        <w:jc w:val="center"/>
        <w:rPr>
          <w:rFonts w:ascii="Times New Roman" w:hAnsi="Times New Roman" w:cs="Times New Roman"/>
          <w:b/>
          <w:sz w:val="24"/>
          <w:szCs w:val="24"/>
        </w:rPr>
      </w:pPr>
      <w:r w:rsidRPr="001E3FC7">
        <w:rPr>
          <w:rFonts w:ascii="Times New Roman" w:hAnsi="Times New Roman" w:cs="Times New Roman"/>
          <w:b/>
          <w:bCs/>
          <w:noProof/>
          <w:sz w:val="24"/>
          <w:szCs w:val="24"/>
        </w:rPr>
        <w:lastRenderedPageBreak/>
        <w:fldChar w:fldCharType="end"/>
      </w:r>
      <w:bookmarkStart w:id="13" w:name="_Toc115884869"/>
      <w:bookmarkStart w:id="14" w:name="_Toc128325020"/>
      <w:r w:rsidR="00FC70D9" w:rsidRPr="0033073A">
        <w:rPr>
          <w:rFonts w:ascii="Times New Roman" w:hAnsi="Times New Roman" w:cs="Times New Roman"/>
          <w:b/>
          <w:sz w:val="24"/>
          <w:szCs w:val="24"/>
        </w:rPr>
        <w:t>LIST OF TABLES</w:t>
      </w:r>
      <w:bookmarkEnd w:id="13"/>
      <w:bookmarkEnd w:id="14"/>
    </w:p>
    <w:p w:rsidR="00BA33FC" w:rsidRPr="001E3FC7" w:rsidRDefault="005050F8" w:rsidP="001E3FC7">
      <w:pPr>
        <w:pStyle w:val="TableofFigures"/>
        <w:tabs>
          <w:tab w:val="right" w:leader="dot" w:pos="9016"/>
        </w:tabs>
        <w:spacing w:after="240" w:line="360" w:lineRule="auto"/>
        <w:jc w:val="both"/>
        <w:rPr>
          <w:rFonts w:ascii="Times New Roman" w:hAnsi="Times New Roman" w:cs="Times New Roman"/>
          <w:noProof/>
          <w:sz w:val="24"/>
          <w:szCs w:val="24"/>
        </w:rPr>
      </w:pPr>
      <w:r w:rsidRPr="001E3FC7">
        <w:rPr>
          <w:rFonts w:ascii="Times New Roman" w:hAnsi="Times New Roman" w:cs="Times New Roman"/>
          <w:sz w:val="24"/>
          <w:szCs w:val="24"/>
          <w:lang w:val="en-GB"/>
        </w:rPr>
        <w:fldChar w:fldCharType="begin"/>
      </w:r>
      <w:r w:rsidR="00FC70D9" w:rsidRPr="001E3FC7">
        <w:rPr>
          <w:rFonts w:ascii="Times New Roman" w:hAnsi="Times New Roman" w:cs="Times New Roman"/>
          <w:sz w:val="24"/>
          <w:szCs w:val="24"/>
          <w:lang w:val="en-GB"/>
        </w:rPr>
        <w:instrText xml:space="preserve"> TOC \h \z \c "Table" </w:instrText>
      </w:r>
      <w:r w:rsidRPr="001E3FC7">
        <w:rPr>
          <w:rFonts w:ascii="Times New Roman" w:hAnsi="Times New Roman" w:cs="Times New Roman"/>
          <w:sz w:val="24"/>
          <w:szCs w:val="24"/>
          <w:lang w:val="en-GB"/>
        </w:rPr>
        <w:fldChar w:fldCharType="separate"/>
      </w:r>
      <w:hyperlink w:anchor="_Toc128325099" w:history="1">
        <w:r w:rsidR="00FC70D9" w:rsidRPr="001E3FC7">
          <w:rPr>
            <w:rStyle w:val="Hyperlink"/>
            <w:rFonts w:ascii="Times New Roman" w:hAnsi="Times New Roman" w:cs="Times New Roman"/>
            <w:noProof/>
            <w:color w:val="auto"/>
            <w:sz w:val="24"/>
            <w:szCs w:val="24"/>
          </w:rPr>
          <w:t>Table 1: Characteristics of respondents and SMEs included in the study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_Toc128325099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30</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ableofFigures"/>
        <w:tabs>
          <w:tab w:val="right" w:leader="dot" w:pos="9016"/>
        </w:tabs>
        <w:spacing w:after="240" w:line="360" w:lineRule="auto"/>
        <w:jc w:val="both"/>
        <w:rPr>
          <w:rFonts w:ascii="Times New Roman" w:hAnsi="Times New Roman" w:cs="Times New Roman"/>
          <w:noProof/>
          <w:sz w:val="24"/>
          <w:szCs w:val="24"/>
        </w:rPr>
      </w:pPr>
      <w:hyperlink w:anchor="_Toc128325100" w:history="1">
        <w:r w:rsidR="00FC70D9" w:rsidRPr="001E3FC7">
          <w:rPr>
            <w:rStyle w:val="Hyperlink"/>
            <w:rFonts w:ascii="Times New Roman" w:hAnsi="Times New Roman" w:cs="Times New Roman"/>
            <w:noProof/>
            <w:color w:val="auto"/>
            <w:sz w:val="24"/>
            <w:szCs w:val="24"/>
          </w:rPr>
          <w:t>Table 2: Environmental dynamism</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_Toc128325100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33</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ableofFigures"/>
        <w:tabs>
          <w:tab w:val="right" w:leader="dot" w:pos="9016"/>
        </w:tabs>
        <w:spacing w:after="240" w:line="360" w:lineRule="auto"/>
        <w:jc w:val="both"/>
        <w:rPr>
          <w:rFonts w:ascii="Times New Roman" w:hAnsi="Times New Roman" w:cs="Times New Roman"/>
          <w:noProof/>
          <w:sz w:val="24"/>
          <w:szCs w:val="24"/>
        </w:rPr>
      </w:pPr>
      <w:hyperlink w:anchor="_Toc128325101" w:history="1">
        <w:r w:rsidR="00FC70D9" w:rsidRPr="001E3FC7">
          <w:rPr>
            <w:rStyle w:val="Hyperlink"/>
            <w:rFonts w:ascii="Times New Roman" w:hAnsi="Times New Roman" w:cs="Times New Roman"/>
            <w:noProof/>
            <w:color w:val="auto"/>
            <w:sz w:val="24"/>
            <w:szCs w:val="24"/>
          </w:rPr>
          <w:t>Table 3: Environmental complexity</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_Toc128325101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34</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ableofFigures"/>
        <w:tabs>
          <w:tab w:val="right" w:leader="dot" w:pos="9016"/>
        </w:tabs>
        <w:spacing w:after="240" w:line="360" w:lineRule="auto"/>
        <w:jc w:val="both"/>
        <w:rPr>
          <w:rFonts w:ascii="Times New Roman" w:hAnsi="Times New Roman" w:cs="Times New Roman"/>
          <w:noProof/>
          <w:sz w:val="24"/>
          <w:szCs w:val="24"/>
        </w:rPr>
      </w:pPr>
      <w:hyperlink w:anchor="_Toc128325102" w:history="1">
        <w:r w:rsidR="00FC70D9" w:rsidRPr="001E3FC7">
          <w:rPr>
            <w:rStyle w:val="Hyperlink"/>
            <w:rFonts w:ascii="Times New Roman" w:hAnsi="Times New Roman" w:cs="Times New Roman"/>
            <w:noProof/>
            <w:color w:val="auto"/>
            <w:sz w:val="24"/>
            <w:szCs w:val="24"/>
          </w:rPr>
          <w:t>Table 4: Environmental munificence</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_Toc128325102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36</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ableofFigures"/>
        <w:tabs>
          <w:tab w:val="right" w:leader="dot" w:pos="9016"/>
        </w:tabs>
        <w:spacing w:after="240" w:line="360" w:lineRule="auto"/>
        <w:jc w:val="both"/>
        <w:rPr>
          <w:rFonts w:ascii="Times New Roman" w:hAnsi="Times New Roman" w:cs="Times New Roman"/>
          <w:noProof/>
          <w:sz w:val="24"/>
          <w:szCs w:val="24"/>
        </w:rPr>
      </w:pPr>
      <w:hyperlink w:anchor="_Toc128325103" w:history="1">
        <w:r w:rsidR="00FC70D9" w:rsidRPr="001E3FC7">
          <w:rPr>
            <w:rStyle w:val="Hyperlink"/>
            <w:rFonts w:ascii="Times New Roman" w:hAnsi="Times New Roman" w:cs="Times New Roman"/>
            <w:noProof/>
            <w:color w:val="auto"/>
            <w:sz w:val="24"/>
            <w:szCs w:val="24"/>
          </w:rPr>
          <w:t>Table 5: Level of performance of SMEs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_Toc128325103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TableofFigures"/>
        <w:tabs>
          <w:tab w:val="right" w:leader="dot" w:pos="9016"/>
        </w:tabs>
        <w:spacing w:after="240" w:line="360" w:lineRule="auto"/>
        <w:jc w:val="both"/>
        <w:rPr>
          <w:rFonts w:ascii="Times New Roman" w:hAnsi="Times New Roman" w:cs="Times New Roman"/>
          <w:noProof/>
          <w:sz w:val="24"/>
          <w:szCs w:val="24"/>
        </w:rPr>
      </w:pPr>
      <w:hyperlink w:anchor="_Toc128325104" w:history="1">
        <w:r w:rsidR="00FC70D9" w:rsidRPr="001E3FC7">
          <w:rPr>
            <w:rStyle w:val="Hyperlink"/>
            <w:rFonts w:ascii="Times New Roman" w:hAnsi="Times New Roman" w:cs="Times New Roman"/>
            <w:noProof/>
            <w:color w:val="auto"/>
            <w:sz w:val="24"/>
            <w:szCs w:val="24"/>
          </w:rPr>
          <w:t>Table 6: Pearson’s correlation results</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_Toc128325104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39</w:t>
        </w:r>
        <w:r w:rsidRPr="001E3FC7">
          <w:rPr>
            <w:rFonts w:ascii="Times New Roman" w:hAnsi="Times New Roman" w:cs="Times New Roman"/>
            <w:noProof/>
            <w:webHidden/>
            <w:sz w:val="24"/>
            <w:szCs w:val="24"/>
          </w:rPr>
          <w:fldChar w:fldCharType="end"/>
        </w:r>
      </w:hyperlink>
    </w:p>
    <w:p w:rsidR="00BA33FC" w:rsidRPr="001E3FC7" w:rsidRDefault="005050F8" w:rsidP="001E3FC7">
      <w:pPr>
        <w:spacing w:after="240" w:line="360" w:lineRule="auto"/>
        <w:jc w:val="both"/>
        <w:rPr>
          <w:rFonts w:ascii="Times New Roman" w:hAnsi="Times New Roman" w:cs="Times New Roman"/>
          <w:b/>
          <w:sz w:val="24"/>
          <w:szCs w:val="24"/>
          <w:lang w:val="en-GB"/>
        </w:rPr>
      </w:pPr>
      <w:r w:rsidRPr="001E3FC7">
        <w:rPr>
          <w:rFonts w:ascii="Times New Roman" w:hAnsi="Times New Roman" w:cs="Times New Roman"/>
          <w:sz w:val="24"/>
          <w:szCs w:val="24"/>
          <w:lang w:val="en-GB"/>
        </w:rPr>
        <w:fldChar w:fldCharType="end"/>
      </w:r>
    </w:p>
    <w:p w:rsidR="00BA33FC" w:rsidRPr="001E3FC7" w:rsidRDefault="00BA33FC" w:rsidP="001E3FC7">
      <w:pPr>
        <w:spacing w:after="240" w:line="360" w:lineRule="auto"/>
        <w:jc w:val="both"/>
        <w:rPr>
          <w:rFonts w:ascii="Times New Roman" w:hAnsi="Times New Roman" w:cs="Times New Roman"/>
          <w:b/>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b/>
          <w:sz w:val="24"/>
          <w:szCs w:val="24"/>
          <w:lang w:val="en-GB"/>
        </w:rPr>
      </w:pPr>
    </w:p>
    <w:p w:rsidR="00BA33FC" w:rsidRPr="001E3FC7" w:rsidRDefault="00BA33FC" w:rsidP="001E3FC7">
      <w:pPr>
        <w:spacing w:after="240" w:line="360" w:lineRule="auto"/>
        <w:jc w:val="both"/>
        <w:rPr>
          <w:rFonts w:ascii="Times New Roman" w:hAnsi="Times New Roman" w:cs="Times New Roman"/>
          <w:b/>
          <w:sz w:val="24"/>
          <w:szCs w:val="24"/>
          <w:lang w:val="en-GB"/>
        </w:rPr>
      </w:pPr>
    </w:p>
    <w:p w:rsidR="00BA33FC" w:rsidRPr="001E3FC7" w:rsidRDefault="00BA33FC" w:rsidP="001E3FC7">
      <w:pPr>
        <w:spacing w:after="240" w:line="360" w:lineRule="auto"/>
        <w:jc w:val="both"/>
        <w:rPr>
          <w:rFonts w:ascii="Times New Roman" w:hAnsi="Times New Roman" w:cs="Times New Roman"/>
          <w:b/>
          <w:sz w:val="24"/>
          <w:szCs w:val="24"/>
          <w:lang w:val="en-GB"/>
        </w:rPr>
      </w:pPr>
    </w:p>
    <w:p w:rsidR="00BA33FC" w:rsidRPr="001E3FC7" w:rsidRDefault="00BA33FC" w:rsidP="001E3FC7">
      <w:pPr>
        <w:spacing w:after="240" w:line="360" w:lineRule="auto"/>
        <w:jc w:val="both"/>
        <w:rPr>
          <w:rFonts w:ascii="Times New Roman" w:hAnsi="Times New Roman" w:cs="Times New Roman"/>
          <w:b/>
          <w:sz w:val="24"/>
          <w:szCs w:val="24"/>
          <w:lang w:val="en-GB"/>
        </w:rPr>
      </w:pPr>
    </w:p>
    <w:p w:rsidR="00BA33FC" w:rsidRPr="001E3FC7" w:rsidRDefault="00BA33FC" w:rsidP="001E3FC7">
      <w:pPr>
        <w:spacing w:after="240" w:line="360" w:lineRule="auto"/>
        <w:jc w:val="both"/>
        <w:rPr>
          <w:rFonts w:ascii="Times New Roman" w:hAnsi="Times New Roman" w:cs="Times New Roman"/>
          <w:b/>
          <w:sz w:val="24"/>
          <w:szCs w:val="24"/>
          <w:lang w:val="en-GB"/>
        </w:rPr>
      </w:pPr>
    </w:p>
    <w:p w:rsidR="00BA33FC" w:rsidRPr="001E3FC7" w:rsidRDefault="00BA33FC" w:rsidP="001E3FC7">
      <w:pPr>
        <w:spacing w:after="240" w:line="360" w:lineRule="auto"/>
        <w:jc w:val="both"/>
        <w:rPr>
          <w:rFonts w:ascii="Times New Roman" w:hAnsi="Times New Roman" w:cs="Times New Roman"/>
          <w:b/>
          <w:sz w:val="24"/>
          <w:szCs w:val="24"/>
          <w:lang w:val="en-GB"/>
        </w:rPr>
      </w:pPr>
    </w:p>
    <w:p w:rsidR="00BA33FC" w:rsidRDefault="00BA33FC" w:rsidP="001E3FC7">
      <w:pPr>
        <w:spacing w:after="240" w:line="360" w:lineRule="auto"/>
        <w:jc w:val="both"/>
        <w:rPr>
          <w:rFonts w:ascii="Times New Roman" w:hAnsi="Times New Roman" w:cs="Times New Roman"/>
          <w:b/>
          <w:sz w:val="24"/>
          <w:szCs w:val="24"/>
          <w:lang w:val="en-GB"/>
        </w:rPr>
      </w:pPr>
    </w:p>
    <w:p w:rsidR="0033073A" w:rsidRDefault="0033073A" w:rsidP="001E3FC7">
      <w:pPr>
        <w:spacing w:after="240" w:line="360" w:lineRule="auto"/>
        <w:jc w:val="both"/>
        <w:rPr>
          <w:rFonts w:ascii="Times New Roman" w:hAnsi="Times New Roman" w:cs="Times New Roman"/>
          <w:b/>
          <w:sz w:val="24"/>
          <w:szCs w:val="24"/>
          <w:lang w:val="en-GB"/>
        </w:rPr>
      </w:pPr>
    </w:p>
    <w:p w:rsidR="0033073A" w:rsidRPr="001E3FC7" w:rsidRDefault="0033073A" w:rsidP="001E3FC7">
      <w:pPr>
        <w:spacing w:after="240" w:line="360" w:lineRule="auto"/>
        <w:jc w:val="both"/>
        <w:rPr>
          <w:rFonts w:ascii="Times New Roman" w:hAnsi="Times New Roman" w:cs="Times New Roman"/>
          <w:b/>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bookmarkStart w:id="15" w:name="_Toc97221360"/>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lang w:val="en-GB"/>
        </w:rPr>
      </w:pPr>
      <w:bookmarkStart w:id="16" w:name="_Toc128325021"/>
      <w:bookmarkStart w:id="17" w:name="_Toc97221359"/>
      <w:r w:rsidRPr="001E3FC7">
        <w:rPr>
          <w:rFonts w:ascii="Times New Roman" w:hAnsi="Times New Roman" w:cs="Times New Roman"/>
          <w:color w:val="auto"/>
          <w:sz w:val="24"/>
          <w:szCs w:val="24"/>
          <w:lang w:val="en-GB"/>
        </w:rPr>
        <w:lastRenderedPageBreak/>
        <w:t>LIST OF FIGURES</w:t>
      </w:r>
      <w:bookmarkEnd w:id="16"/>
    </w:p>
    <w:p w:rsidR="00BA33FC" w:rsidRPr="001E3FC7" w:rsidRDefault="005050F8" w:rsidP="001E3FC7">
      <w:pPr>
        <w:pStyle w:val="TableofFigures"/>
        <w:tabs>
          <w:tab w:val="right" w:leader="dot" w:pos="9016"/>
        </w:tabs>
        <w:spacing w:after="240" w:line="360" w:lineRule="auto"/>
        <w:jc w:val="both"/>
        <w:rPr>
          <w:rFonts w:ascii="Times New Roman" w:hAnsi="Times New Roman" w:cs="Times New Roman"/>
          <w:noProof/>
          <w:sz w:val="24"/>
          <w:szCs w:val="24"/>
        </w:rPr>
      </w:pPr>
      <w:r w:rsidRPr="005050F8">
        <w:rPr>
          <w:rFonts w:ascii="Times New Roman" w:hAnsi="Times New Roman" w:cs="Times New Roman"/>
          <w:sz w:val="24"/>
          <w:szCs w:val="24"/>
          <w:lang w:val="en-GB"/>
        </w:rPr>
        <w:fldChar w:fldCharType="begin"/>
      </w:r>
      <w:r w:rsidR="00FC70D9" w:rsidRPr="001E3FC7">
        <w:rPr>
          <w:rFonts w:ascii="Times New Roman" w:hAnsi="Times New Roman" w:cs="Times New Roman"/>
          <w:sz w:val="24"/>
          <w:szCs w:val="24"/>
          <w:lang w:val="en-GB"/>
        </w:rPr>
        <w:instrText xml:space="preserve"> TOC \h \z \c "Figure" </w:instrText>
      </w:r>
      <w:r w:rsidRPr="005050F8">
        <w:rPr>
          <w:rFonts w:ascii="Times New Roman" w:hAnsi="Times New Roman" w:cs="Times New Roman"/>
          <w:sz w:val="24"/>
          <w:szCs w:val="24"/>
          <w:lang w:val="en-GB"/>
        </w:rPr>
        <w:fldChar w:fldCharType="separate"/>
      </w:r>
      <w:hyperlink w:anchor="_Toc128325117" w:history="1">
        <w:r w:rsidR="00FC70D9" w:rsidRPr="001E3FC7">
          <w:rPr>
            <w:rStyle w:val="Hyperlink"/>
            <w:rFonts w:ascii="Times New Roman" w:hAnsi="Times New Roman" w:cs="Times New Roman"/>
            <w:noProof/>
            <w:color w:val="auto"/>
            <w:sz w:val="24"/>
            <w:szCs w:val="24"/>
          </w:rPr>
          <w:t>Figure 1</w:t>
        </w:r>
        <w:r w:rsidR="00FC70D9" w:rsidRPr="001E3FC7">
          <w:rPr>
            <w:rStyle w:val="Hyperlink"/>
            <w:rFonts w:ascii="Times New Roman" w:hAnsi="Times New Roman" w:cs="Times New Roman"/>
            <w:noProof/>
            <w:color w:val="auto"/>
            <w:sz w:val="24"/>
            <w:szCs w:val="24"/>
            <w:lang w:val="en-GB"/>
          </w:rPr>
          <w:t>: Showing the conceptual framework</w:t>
        </w:r>
        <w:r w:rsidR="00FC70D9" w:rsidRPr="001E3FC7">
          <w:rPr>
            <w:rFonts w:ascii="Times New Roman" w:hAnsi="Times New Roman" w:cs="Times New Roman"/>
            <w:noProof/>
            <w:webHidden/>
            <w:sz w:val="24"/>
            <w:szCs w:val="24"/>
          </w:rPr>
          <w:tab/>
        </w:r>
        <w:r w:rsidRPr="001E3FC7">
          <w:rPr>
            <w:rFonts w:ascii="Times New Roman" w:hAnsi="Times New Roman" w:cs="Times New Roman"/>
            <w:noProof/>
            <w:webHidden/>
            <w:sz w:val="24"/>
            <w:szCs w:val="24"/>
          </w:rPr>
          <w:fldChar w:fldCharType="begin"/>
        </w:r>
        <w:r w:rsidR="00FC70D9" w:rsidRPr="001E3FC7">
          <w:rPr>
            <w:rFonts w:ascii="Times New Roman" w:hAnsi="Times New Roman" w:cs="Times New Roman"/>
            <w:noProof/>
            <w:webHidden/>
            <w:sz w:val="24"/>
            <w:szCs w:val="24"/>
          </w:rPr>
          <w:instrText xml:space="preserve"> PAGEREF _Toc128325117 \h </w:instrText>
        </w:r>
        <w:r w:rsidRPr="001E3FC7">
          <w:rPr>
            <w:rFonts w:ascii="Times New Roman" w:hAnsi="Times New Roman" w:cs="Times New Roman"/>
            <w:noProof/>
            <w:webHidden/>
            <w:sz w:val="24"/>
            <w:szCs w:val="24"/>
          </w:rPr>
        </w:r>
        <w:r w:rsidRPr="001E3FC7">
          <w:rPr>
            <w:rFonts w:ascii="Times New Roman" w:hAnsi="Times New Roman" w:cs="Times New Roman"/>
            <w:noProof/>
            <w:webHidden/>
            <w:sz w:val="24"/>
            <w:szCs w:val="24"/>
          </w:rPr>
          <w:fldChar w:fldCharType="separate"/>
        </w:r>
        <w:r w:rsidR="00FC70D9" w:rsidRPr="001E3FC7">
          <w:rPr>
            <w:rFonts w:ascii="Times New Roman" w:hAnsi="Times New Roman" w:cs="Times New Roman"/>
            <w:noProof/>
            <w:webHidden/>
            <w:sz w:val="24"/>
            <w:szCs w:val="24"/>
          </w:rPr>
          <w:t>8</w:t>
        </w:r>
        <w:r w:rsidRPr="001E3FC7">
          <w:rPr>
            <w:rFonts w:ascii="Times New Roman" w:hAnsi="Times New Roman" w:cs="Times New Roman"/>
            <w:noProof/>
            <w:webHidden/>
            <w:sz w:val="24"/>
            <w:szCs w:val="24"/>
          </w:rPr>
          <w:fldChar w:fldCharType="end"/>
        </w:r>
      </w:hyperlink>
    </w:p>
    <w:p w:rsidR="00BA33FC" w:rsidRPr="001E3FC7" w:rsidRDefault="005050F8" w:rsidP="001E3FC7">
      <w:pPr>
        <w:pStyle w:val="Heading1"/>
        <w:spacing w:before="0" w:after="240" w:line="360" w:lineRule="auto"/>
        <w:jc w:val="both"/>
        <w:rPr>
          <w:rFonts w:ascii="Times New Roman" w:hAnsi="Times New Roman" w:cs="Times New Roman"/>
          <w:b w:val="0"/>
          <w:bCs w:val="0"/>
          <w:color w:val="auto"/>
          <w:sz w:val="24"/>
          <w:szCs w:val="24"/>
        </w:rPr>
      </w:pPr>
      <w:r w:rsidRPr="001E3FC7">
        <w:rPr>
          <w:rFonts w:ascii="Times New Roman" w:eastAsia="Calibri" w:hAnsi="Times New Roman" w:cs="Times New Roman"/>
          <w:color w:val="auto"/>
          <w:sz w:val="24"/>
          <w:szCs w:val="24"/>
        </w:rPr>
        <w:fldChar w:fldCharType="end"/>
      </w:r>
    </w:p>
    <w:p w:rsidR="00BA33FC" w:rsidRPr="001E3FC7" w:rsidRDefault="00BA33FC" w:rsidP="001E3FC7">
      <w:pPr>
        <w:pStyle w:val="Heading1"/>
        <w:spacing w:before="0" w:after="240" w:line="360" w:lineRule="auto"/>
        <w:jc w:val="both"/>
        <w:rPr>
          <w:rFonts w:ascii="Times New Roman" w:hAnsi="Times New Roman" w:cs="Times New Roman"/>
          <w:b w:val="0"/>
          <w:bCs w:val="0"/>
          <w:color w:val="auto"/>
          <w:sz w:val="24"/>
          <w:szCs w:val="24"/>
        </w:rPr>
      </w:pPr>
    </w:p>
    <w:p w:rsidR="00BA33FC" w:rsidRPr="001E3FC7" w:rsidRDefault="00BA33FC" w:rsidP="001E3FC7">
      <w:pPr>
        <w:pStyle w:val="Heading1"/>
        <w:spacing w:before="0" w:after="240" w:line="360" w:lineRule="auto"/>
        <w:jc w:val="both"/>
        <w:rPr>
          <w:rFonts w:ascii="Times New Roman" w:hAnsi="Times New Roman" w:cs="Times New Roman"/>
          <w:b w:val="0"/>
          <w:bCs w:val="0"/>
          <w:color w:val="auto"/>
          <w:sz w:val="24"/>
          <w:szCs w:val="24"/>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18" w:name="_Toc115884870"/>
      <w:bookmarkStart w:id="19" w:name="_Toc128325022"/>
      <w:r w:rsidRPr="001E3FC7">
        <w:rPr>
          <w:rFonts w:ascii="Times New Roman" w:hAnsi="Times New Roman" w:cs="Times New Roman"/>
          <w:color w:val="auto"/>
          <w:sz w:val="24"/>
          <w:szCs w:val="24"/>
        </w:rPr>
        <w:lastRenderedPageBreak/>
        <w:t>LIST OF ACRONYMS</w:t>
      </w:r>
      <w:bookmarkEnd w:id="17"/>
      <w:bookmarkEnd w:id="18"/>
      <w:bookmarkEnd w:id="19"/>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COVID-19:</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Corona Virus Disease 2019</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CVI:</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Content Validity Index</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EPRC:</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Economic Policy Research Centre</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ICT:</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Information and Communication Technologies</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ILO:</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 xml:space="preserve">International Labour Organization </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IMF:</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International Monitory Fund</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ITC:</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International Trade Center</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M:                                Mean</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OECD:</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Organisation for Economic Co-operation and Development</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SAGE:</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 xml:space="preserve">Strategic Advisory Group of Experts </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SD:                               Standard Deviation</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SMEs:</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Small and Medium-sized Enterprises</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SPSS:</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Statistical Package for Social Scientists</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UBOS:</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 xml:space="preserve">Uganda Bureau of Statistics </w:t>
      </w:r>
      <w:r w:rsidRPr="001E3FC7">
        <w:rPr>
          <w:rFonts w:ascii="Times New Roman" w:hAnsi="Times New Roman" w:cs="Times New Roman"/>
          <w:sz w:val="24"/>
          <w:szCs w:val="24"/>
          <w:lang w:val="en-GB"/>
        </w:rPr>
        <w:tab/>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UIA:</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Uganda Investment Authority</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UN/DESA:</w:t>
      </w:r>
      <w:r w:rsidRPr="001E3FC7">
        <w:rPr>
          <w:rFonts w:ascii="Times New Roman" w:hAnsi="Times New Roman" w:cs="Times New Roman"/>
          <w:sz w:val="24"/>
          <w:szCs w:val="24"/>
          <w:lang w:val="en-GB"/>
        </w:rPr>
        <w:tab/>
      </w:r>
      <w:r w:rsidRPr="001E3FC7">
        <w:rPr>
          <w:rFonts w:ascii="Times New Roman" w:hAnsi="Times New Roman" w:cs="Times New Roman"/>
          <w:sz w:val="24"/>
          <w:szCs w:val="24"/>
          <w:lang w:val="en-GB"/>
        </w:rPr>
        <w:tab/>
        <w:t xml:space="preserve">United Nations; Department of Economic and Social Affairs </w:t>
      </w: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20" w:name="_Toc115884871"/>
      <w:bookmarkStart w:id="21" w:name="_Toc128325023"/>
      <w:r w:rsidRPr="001E3FC7">
        <w:rPr>
          <w:rFonts w:ascii="Times New Roman" w:hAnsi="Times New Roman" w:cs="Times New Roman"/>
          <w:color w:val="auto"/>
          <w:sz w:val="24"/>
          <w:szCs w:val="24"/>
        </w:rPr>
        <w:lastRenderedPageBreak/>
        <w:t>ABSTRACT</w:t>
      </w:r>
      <w:bookmarkEnd w:id="20"/>
      <w:bookmarkEnd w:id="21"/>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The study sought to establish the effect of environmental uncertainty on performance of SMEs during covid-19 pandemic in Kapchorwa district. The study specifically addressed the effects of environmental dynamism, environmental complexity and environmental munificence on performance of SMEs during COVID-19 pandemic. The study was based on a cross sectional research design where quantitative research approach was used. A sample size of 64 respondents who were owners and managers of the businesses were surveyed. Based on correlation analysis, it was established that all the dimensions of environmental uncertainty were positively related to performance of SMEs. The specific maginitude of association for the different dimensions of environmental uncertainty included environmental dynamism (</w:t>
      </w:r>
      <w:r w:rsidRPr="001E3FC7">
        <w:rPr>
          <w:rFonts w:ascii="Times New Roman" w:hAnsi="Times New Roman" w:cs="Times New Roman"/>
          <w:i/>
          <w:sz w:val="24"/>
          <w:szCs w:val="24"/>
          <w:lang w:val="en-GB"/>
        </w:rPr>
        <w:t>r</w:t>
      </w:r>
      <w:r w:rsidRPr="001E3FC7">
        <w:rPr>
          <w:rFonts w:ascii="Times New Roman" w:hAnsi="Times New Roman" w:cs="Times New Roman"/>
          <w:sz w:val="24"/>
          <w:szCs w:val="24"/>
          <w:lang w:val="en-GB"/>
        </w:rPr>
        <w:t xml:space="preserve"> =.980), environmental complexity (</w:t>
      </w:r>
      <w:r w:rsidRPr="001E3FC7">
        <w:rPr>
          <w:rFonts w:ascii="Times New Roman" w:hAnsi="Times New Roman" w:cs="Times New Roman"/>
          <w:i/>
          <w:sz w:val="24"/>
          <w:szCs w:val="24"/>
          <w:lang w:val="en-GB"/>
        </w:rPr>
        <w:t xml:space="preserve">r </w:t>
      </w:r>
      <w:r w:rsidRPr="001E3FC7">
        <w:rPr>
          <w:rFonts w:ascii="Times New Roman" w:hAnsi="Times New Roman" w:cs="Times New Roman"/>
          <w:sz w:val="24"/>
          <w:szCs w:val="24"/>
          <w:lang w:val="en-GB"/>
        </w:rPr>
        <w:t>=.957) and environmental munificence (</w:t>
      </w:r>
      <w:r w:rsidRPr="001E3FC7">
        <w:rPr>
          <w:rFonts w:ascii="Times New Roman" w:hAnsi="Times New Roman" w:cs="Times New Roman"/>
          <w:i/>
          <w:sz w:val="24"/>
          <w:szCs w:val="24"/>
          <w:lang w:val="en-GB"/>
        </w:rPr>
        <w:t>r</w:t>
      </w:r>
      <w:r w:rsidRPr="001E3FC7">
        <w:rPr>
          <w:rFonts w:ascii="Times New Roman" w:hAnsi="Times New Roman" w:cs="Times New Roman"/>
          <w:sz w:val="24"/>
          <w:szCs w:val="24"/>
          <w:lang w:val="en-GB"/>
        </w:rPr>
        <w:t xml:space="preserve"> =.985). </w:t>
      </w:r>
      <w:r w:rsidRPr="001E3FC7">
        <w:rPr>
          <w:rFonts w:ascii="Times New Roman" w:hAnsi="Times New Roman" w:cs="Times New Roman"/>
          <w:sz w:val="24"/>
          <w:szCs w:val="24"/>
        </w:rPr>
        <w:t xml:space="preserve">The findings indicated a </w:t>
      </w:r>
      <w:r w:rsidRPr="001E3FC7">
        <w:rPr>
          <w:rFonts w:ascii="Times New Roman" w:hAnsi="Times New Roman" w:cs="Times New Roman"/>
          <w:sz w:val="24"/>
          <w:szCs w:val="24"/>
          <w:lang w:val="en-GB"/>
        </w:rPr>
        <w:t>very significant correlation between environmental uncertainty and performance of SMEs (</w:t>
      </w:r>
      <w:r w:rsidRPr="001E3FC7">
        <w:rPr>
          <w:rFonts w:ascii="Times New Roman" w:hAnsi="Times New Roman" w:cs="Times New Roman"/>
          <w:i/>
          <w:sz w:val="24"/>
          <w:szCs w:val="24"/>
          <w:lang w:val="en-GB"/>
        </w:rPr>
        <w:t>r</w:t>
      </w:r>
      <w:r w:rsidRPr="001E3FC7">
        <w:rPr>
          <w:rFonts w:ascii="Times New Roman" w:hAnsi="Times New Roman" w:cs="Times New Roman"/>
          <w:sz w:val="24"/>
          <w:szCs w:val="24"/>
          <w:lang w:val="en-GB"/>
        </w:rPr>
        <w:t xml:space="preserve"> =.985). </w:t>
      </w:r>
      <w:r w:rsidRPr="001E3FC7">
        <w:rPr>
          <w:rFonts w:ascii="Times New Roman" w:hAnsi="Times New Roman" w:cs="Times New Roman"/>
          <w:sz w:val="24"/>
          <w:szCs w:val="24"/>
        </w:rPr>
        <w:t xml:space="preserve">From the findings of the study, it recommended that businesses to </w:t>
      </w:r>
      <w:r w:rsidRPr="001E3FC7">
        <w:rPr>
          <w:rFonts w:ascii="Times New Roman" w:hAnsi="Times New Roman" w:cs="Times New Roman"/>
          <w:sz w:val="24"/>
          <w:szCs w:val="24"/>
          <w:lang w:val="en-GB"/>
        </w:rPr>
        <w:t>become agile and flexible in order to deal with the environmental uncertainty. This will help them to turn the uncertainty/instability into a fortune through innovations. Environmental uncertainty still proves to be one of the best opportunities for SMEs to grow and generate major profits however, its greater lowers firm performance. It further recommended that environmental dynamism, complexity, and munificence are important theoretical dimensions. Finally, the research recommended that there is need to do a comparative study on performance of SMEs under the effect of environmental uncertainty during the period of the COVID-19 pandemic and the pre COVID-19 pandemic period.</w:t>
      </w:r>
    </w:p>
    <w:p w:rsidR="00BA33FC" w:rsidRPr="001E3FC7" w:rsidRDefault="00FC70D9" w:rsidP="001E3FC7">
      <w:pPr>
        <w:spacing w:after="240" w:line="360" w:lineRule="auto"/>
        <w:jc w:val="both"/>
        <w:rPr>
          <w:rFonts w:ascii="Times New Roman" w:hAnsi="Times New Roman" w:cs="Times New Roman"/>
          <w:b/>
          <w:sz w:val="24"/>
          <w:szCs w:val="24"/>
          <w:lang w:val="en-GB"/>
        </w:rPr>
      </w:pPr>
      <w:r w:rsidRPr="001E3FC7">
        <w:rPr>
          <w:rFonts w:ascii="Times New Roman" w:hAnsi="Times New Roman" w:cs="Times New Roman"/>
          <w:b/>
          <w:sz w:val="24"/>
          <w:szCs w:val="24"/>
          <w:lang w:val="en-GB"/>
        </w:rPr>
        <w:t xml:space="preserve">Key words: </w:t>
      </w:r>
      <w:r w:rsidRPr="001E3FC7">
        <w:rPr>
          <w:rFonts w:ascii="Times New Roman" w:hAnsi="Times New Roman" w:cs="Times New Roman"/>
          <w:sz w:val="24"/>
          <w:szCs w:val="24"/>
          <w:lang w:val="en-GB"/>
        </w:rPr>
        <w:t>Environmental uncertainty, environmental dynamism, environmental complexity, environmental munificence, SME performance.</w:t>
      </w:r>
    </w:p>
    <w:p w:rsidR="00BA33FC" w:rsidRPr="001E3FC7" w:rsidRDefault="00BA33FC" w:rsidP="001E3FC7">
      <w:pPr>
        <w:pStyle w:val="Heading1"/>
        <w:spacing w:before="0" w:after="240" w:line="360" w:lineRule="auto"/>
        <w:jc w:val="both"/>
        <w:rPr>
          <w:rFonts w:ascii="Times New Roman" w:hAnsi="Times New Roman" w:cs="Times New Roman"/>
          <w:b w:val="0"/>
          <w:bCs w:val="0"/>
          <w:color w:val="auto"/>
          <w:sz w:val="24"/>
          <w:szCs w:val="24"/>
        </w:rPr>
        <w:sectPr w:rsidR="00BA33FC" w:rsidRPr="001E3FC7">
          <w:pgSz w:w="11906" w:h="16838"/>
          <w:pgMar w:top="1440" w:right="1440" w:bottom="1440" w:left="1440" w:header="708" w:footer="708" w:gutter="0"/>
          <w:pgNumType w:fmt="lowerRoman" w:start="1"/>
          <w:cols w:space="708"/>
          <w:docGrid w:linePitch="360"/>
        </w:sectPr>
      </w:pPr>
      <w:bookmarkStart w:id="22" w:name="_Toc115884872"/>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23" w:name="_Toc128325024"/>
      <w:r w:rsidRPr="001E3FC7">
        <w:rPr>
          <w:rFonts w:ascii="Times New Roman" w:hAnsi="Times New Roman" w:cs="Times New Roman"/>
          <w:color w:val="auto"/>
          <w:sz w:val="24"/>
          <w:szCs w:val="24"/>
        </w:rPr>
        <w:lastRenderedPageBreak/>
        <w:t>CHAPTER ONE</w:t>
      </w:r>
      <w:bookmarkEnd w:id="15"/>
      <w:bookmarkEnd w:id="22"/>
      <w:bookmarkEnd w:id="23"/>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24" w:name="_Toc97221361"/>
      <w:bookmarkStart w:id="25" w:name="_Toc115884873"/>
      <w:bookmarkStart w:id="26" w:name="_Toc128325025"/>
      <w:r w:rsidRPr="001E3FC7">
        <w:rPr>
          <w:rFonts w:ascii="Times New Roman" w:hAnsi="Times New Roman" w:cs="Times New Roman"/>
          <w:color w:val="auto"/>
          <w:sz w:val="24"/>
          <w:szCs w:val="24"/>
        </w:rPr>
        <w:t>INTRODUCTION</w:t>
      </w:r>
      <w:bookmarkEnd w:id="24"/>
      <w:bookmarkEnd w:id="25"/>
      <w:bookmarkEnd w:id="26"/>
    </w:p>
    <w:p w:rsidR="00BA33FC" w:rsidRPr="001E3FC7" w:rsidRDefault="00FC70D9" w:rsidP="0033073A">
      <w:pPr>
        <w:pStyle w:val="Heading2"/>
        <w:numPr>
          <w:ilvl w:val="1"/>
          <w:numId w:val="1"/>
        </w:numPr>
        <w:spacing w:before="0" w:after="200" w:line="360" w:lineRule="auto"/>
        <w:jc w:val="both"/>
        <w:rPr>
          <w:rFonts w:ascii="Times New Roman" w:hAnsi="Times New Roman" w:cs="Times New Roman"/>
          <w:color w:val="auto"/>
          <w:sz w:val="24"/>
          <w:szCs w:val="24"/>
        </w:rPr>
      </w:pPr>
      <w:bookmarkStart w:id="27" w:name="_Toc97221362"/>
      <w:bookmarkStart w:id="28" w:name="_Toc115884874"/>
      <w:bookmarkStart w:id="29" w:name="_Toc128325026"/>
      <w:r w:rsidRPr="001E3FC7">
        <w:rPr>
          <w:rFonts w:ascii="Times New Roman" w:hAnsi="Times New Roman" w:cs="Times New Roman"/>
          <w:color w:val="auto"/>
          <w:sz w:val="24"/>
          <w:szCs w:val="24"/>
        </w:rPr>
        <w:t>Introduction</w:t>
      </w:r>
      <w:bookmarkEnd w:id="27"/>
      <w:bookmarkEnd w:id="28"/>
      <w:bookmarkEnd w:id="29"/>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An introduction to the subject is provided in this chapter. The backdrop of the study, problem statement, major objective, specific objectives, research questions, importance of the study, rationale for the investigation, scope of the study, and conceptual framework are all included in this chapter. The goal of the study was to determine how environmental uncertainty affected the performance of SMEs in the Kapchorwa area during the COVID-19 epidemic.  </w:t>
      </w:r>
    </w:p>
    <w:p w:rsidR="00BA33FC" w:rsidRPr="0033073A" w:rsidRDefault="00FC70D9" w:rsidP="0033073A">
      <w:pPr>
        <w:spacing w:line="360" w:lineRule="auto"/>
        <w:jc w:val="both"/>
        <w:rPr>
          <w:rFonts w:ascii="Times New Roman" w:hAnsi="Times New Roman" w:cs="Times New Roman"/>
          <w:b/>
          <w:sz w:val="24"/>
          <w:szCs w:val="24"/>
        </w:rPr>
      </w:pPr>
      <w:r w:rsidRPr="0033073A">
        <w:rPr>
          <w:rFonts w:ascii="Times New Roman" w:hAnsi="Times New Roman" w:cs="Times New Roman"/>
          <w:b/>
          <w:sz w:val="24"/>
          <w:szCs w:val="24"/>
        </w:rPr>
        <w:t xml:space="preserve">1.2 Study's historical context </w:t>
      </w:r>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rPr>
        <w:t>The surroundings of an organization are made up of both internal and external components. Despite the fact that some of the variables are under the company's control, others are external factors that are out of its hands. Depending on aspects like governmental policies, technology, structure, and institutions, there are possibilities, threats, strengths, and weaknesses for the business</w:t>
      </w:r>
      <w:r w:rsidRPr="001E3FC7">
        <w:rPr>
          <w:rFonts w:ascii="Times New Roman" w:hAnsi="Times New Roman" w:cs="Times New Roman"/>
          <w:sz w:val="24"/>
          <w:szCs w:val="24"/>
          <w:lang w:val="en-GB"/>
        </w:rPr>
        <w:t xml:space="preserve">. The perceived unpredictability of environmental factors that affect an organization's performance is referred to as environmental uncertainty (Chen et al., 2022). Changes in the market, the technology, and the regulatory environment are frequently the culprits (Engau et al., 2009). Uncertainty makes it more difficult to comprehend the environment and puts SMEs in a difficult position in terms of making strategic decisions on a global scale. </w:t>
      </w:r>
      <w:r w:rsidRPr="001E3FC7">
        <w:rPr>
          <w:rFonts w:ascii="Times New Roman" w:hAnsi="Times New Roman" w:cs="Times New Roman"/>
          <w:sz w:val="24"/>
          <w:szCs w:val="24"/>
        </w:rPr>
        <w:t xml:space="preserve">COVID-19 emerged as an environmental uncertainty and has impacted the operations of enterprises of all kinds and types throughout the world, regionally, nationally, and locally. Any pandemic disrupts a larger society's life (Sulkowski and Ignatowski, 2020). Uganda's economy is expanding at a 3% yearly pace (UBOS, 2017). The expanding economy is largely due to the increased contribution of small and medium-sized companies (SMEs). With the implementation of global lockdown policies to combat the spread of coronavirus beginning in April 2020, researchers, policymakers, and international organizations have warned that the economic consequences for low and lower-middle-income countries could be devastating (Gulesci et al., 2020; Younger et al., 2020; Belitskiet al., 2021). Economic predictions produced from April to June 2020 show an increasingly bleak view for the magnitude of the worldwide economic crisis caused by the pandemic (OECD, 2020). Curfews, transportation bans, and lock-downs have a massive and devastating economic </w:t>
      </w:r>
      <w:r w:rsidRPr="001E3FC7">
        <w:rPr>
          <w:rFonts w:ascii="Times New Roman" w:hAnsi="Times New Roman" w:cs="Times New Roman"/>
          <w:sz w:val="24"/>
          <w:szCs w:val="24"/>
        </w:rPr>
        <w:lastRenderedPageBreak/>
        <w:t>impact on populations that rely heavily on the informal economy (Mbazziet al., 2020; Bailey and Breslin, 2021; Mandal et al., 2021; Bukulukiet al., 2020; Younger et al., 2020</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rPr>
        <w:t xml:space="preserve">The environment in today’s business is very dynamic and organizations have to frequently adjust and adapt in order to ensure continued survival. Environmental uncertainty impacts on the performance of a business and determines whether SMEs will continue to exist and grow or if they will be unsuccessful. The internet, social networks and advancements in technology are trends that have rapidly revolutionized the business environment (Jeffrey &amp; Caron, 2013). Numerous companies are going out of business because they have failed to respond quickly and appropriately to changes in the business environment. SMEs contribute to a great share of the Uganda’s industry and are mostly family owned or partnerships. </w:t>
      </w:r>
      <w:bookmarkStart w:id="30" w:name="_Hlk110173631"/>
      <w:r w:rsidRPr="001E3FC7">
        <w:rPr>
          <w:rFonts w:ascii="Times New Roman" w:hAnsi="Times New Roman" w:cs="Times New Roman"/>
          <w:sz w:val="24"/>
          <w:szCs w:val="24"/>
        </w:rPr>
        <w:t>Open Systems Theory, which was initially coined by Ludwig von Bertanlanffy, reflects on the principle that all organizations are unique which is mainly influenced by the distinct environments in which they operate in. The environment provides firms with vital resources such as raw materials that are essential for their development and survival (Ricky &amp; Gregory, 2009). Open system is specific through factors such as suppliers, distributors, government agencies and competitors or they are general such as technology, cultures and values, political and economic aspects as well as legal factors (Ricky &amp; Gregory, 2009).</w:t>
      </w:r>
      <w:bookmarkEnd w:id="30"/>
      <w:r w:rsidRPr="001E3FC7">
        <w:rPr>
          <w:rFonts w:ascii="Times New Roman" w:hAnsi="Times New Roman" w:cs="Times New Roman"/>
          <w:sz w:val="24"/>
          <w:szCs w:val="24"/>
        </w:rPr>
        <w:t xml:space="preserve"> Ross Ashby’s Requisite Variety Theory argues that, in order to successfully respond to the environment, the intricacy and speed of the organization’s response must match the complexity and rate of the environmental challenges (Carpenter and Sanders, 2009). Managers are expected to gain necessary and adequate information about the environment the business is in, in order to effectively cope with uncertainties.</w:t>
      </w:r>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The term "SMEs" refers to a wide range of viewpoints and measurements that vary by country and across the sources reporting SME data. Among the often utilized criteria are total net assets, the number of employees, investment, and sales volume. SMEs are critical for job creation and income generation, as well as for mobilizing local resources (Ernst and Young, 2011). SMEs employ about 2.5 million people and account for 90% of private-sector job prospects (Turyahebwaet al., 2013). They are the driving force behind Uganda's growth, progress, innovation, economic success, and wealth creation (Arthur et al., 2021; Belitskiet al., 2021). The SMEs sector accounts for 20% of the GDP. As a result, without SMEs, sustainable development and employment cannot be realized. According to the EPRC (2020) study, SMEs had a bigger decline in business ventures than larger firms, owing mostly to their fragile operational methods. Uncertainty in the environment necessitates unpredictable </w:t>
      </w:r>
      <w:r w:rsidRPr="001E3FC7">
        <w:rPr>
          <w:rFonts w:ascii="Times New Roman" w:hAnsi="Times New Roman" w:cs="Times New Roman"/>
          <w:sz w:val="24"/>
          <w:szCs w:val="24"/>
        </w:rPr>
        <w:lastRenderedPageBreak/>
        <w:t xml:space="preserve">measures. Uganda implemented extreme measures, including a total economic lockdown, to address the issues posed by COVID-19 (Arthur et al., 2021; Younger et al., 2020). The lock down alone reduced business endeavors by more than 50% in certain areas (EPRC, 2020) and resulted in a total closure in others (Janssens et al., 2021). Restriction of logistics and supply chain management operations as a result, as well as a prohibition on weekly marketplaces </w:t>
      </w:r>
      <w:r w:rsidRPr="001E3FC7">
        <w:rPr>
          <w:rFonts w:ascii="Times New Roman" w:hAnsi="Times New Roman" w:cs="Times New Roman"/>
          <w:sz w:val="24"/>
          <w:szCs w:val="24"/>
          <w:lang w:val="en-GB"/>
        </w:rPr>
        <w:t>and closed operations of other business activities had immense negative implication on movement of labour, access to raw materials and inputs for some SMEs, lack of market for goods and services (Mandal et al., 2021; UNICEF, 2020; Filimonauet al., 2020) and undermined the production processes across the various levels of the business value chain (New Vision, 2020; Belitskiet al., 2021; Seyitoğlu and Ivanov, 2020).</w:t>
      </w:r>
      <w:r w:rsidRPr="001E3FC7">
        <w:rPr>
          <w:rFonts w:ascii="Times New Roman" w:hAnsi="Times New Roman" w:cs="Times New Roman"/>
          <w:sz w:val="24"/>
          <w:szCs w:val="24"/>
        </w:rPr>
        <w:t xml:space="preserve"> The ILO believes that COVID-19 will cause a 5.3 million to 24.7 million increase in worldwide unemployment, indicating that continuing company operations will be especially challenging for SMEs (ILO, 2020). The immediate effect of lockdowns is increased poverty (Kansiimeet al., 2021), hunger, and destitution (Younger et al., 2020). This was suspected to be dominant in less developed countries because large parts of the population in these countries lack access to social protection systems, cannot work from home, and have limited savings to draw from. Existing economic and social imbalances are also expected to worsen (UN/DESA 2020). The COVID-19 situation has compelled enterprises and businesses to innovate in order to deal with supply chain disruptions, fluctuations in customer demand, </w:t>
      </w:r>
      <w:r w:rsidRPr="001E3FC7">
        <w:rPr>
          <w:rFonts w:ascii="Times New Roman" w:hAnsi="Times New Roman" w:cs="Times New Roman"/>
          <w:sz w:val="24"/>
          <w:szCs w:val="24"/>
          <w:lang w:val="en-GB"/>
        </w:rPr>
        <w:t xml:space="preserve">and risks to work-force health. (Margherita and Heikkilä, 2021). The total loss from the informal sector is likely to be from UGX 4.6 trillion to UGX 5.7 trillion or from 3.17% to 3.91% of the national GDP depending on the scenario. Trading and services together with manufacturing will be the main contributors to the drop in the GDP growth. (Hisali Elia, 2020). COVID-19 has brought about a marked slowdown in global economic development (Yeboah et al., 2020). Companies have been forced to adopt new managerial guidelines to adapt to the difficult conditions and to survive in this “new normal” (Carracedoet al., 2021; King et al., 2022). </w:t>
      </w:r>
      <w:r w:rsidRPr="001E3FC7">
        <w:rPr>
          <w:rFonts w:ascii="Times New Roman" w:hAnsi="Times New Roman" w:cs="Times New Roman"/>
          <w:sz w:val="24"/>
          <w:szCs w:val="24"/>
        </w:rPr>
        <w:t>For example, national containment and mitigation efforts have limited economic activity involving face-to-face interaction (Younger et al., 2020; Janssens et al., 2021).</w:t>
      </w:r>
    </w:p>
    <w:p w:rsidR="00FC70D9" w:rsidRPr="001E3FC7" w:rsidRDefault="00FC70D9" w:rsidP="0033073A">
      <w:pPr>
        <w:spacing w:line="360" w:lineRule="auto"/>
        <w:jc w:val="both"/>
        <w:rPr>
          <w:rFonts w:ascii="Times New Roman" w:hAnsi="Times New Roman" w:cs="Times New Roman"/>
          <w:sz w:val="24"/>
          <w:szCs w:val="24"/>
        </w:rPr>
      </w:pPr>
    </w:p>
    <w:p w:rsidR="00FC70D9" w:rsidRPr="001E3FC7" w:rsidRDefault="00FC70D9" w:rsidP="0033073A">
      <w:pPr>
        <w:spacing w:line="360" w:lineRule="auto"/>
        <w:jc w:val="both"/>
        <w:rPr>
          <w:rFonts w:ascii="Times New Roman" w:hAnsi="Times New Roman" w:cs="Times New Roman"/>
          <w:sz w:val="24"/>
          <w:szCs w:val="24"/>
        </w:rPr>
      </w:pPr>
    </w:p>
    <w:p w:rsidR="00BA33FC" w:rsidRPr="001E3FC7" w:rsidRDefault="00BA33FC" w:rsidP="0033073A">
      <w:pPr>
        <w:spacing w:line="360" w:lineRule="auto"/>
        <w:jc w:val="both"/>
        <w:rPr>
          <w:rFonts w:ascii="Times New Roman" w:hAnsi="Times New Roman" w:cs="Times New Roman"/>
          <w:sz w:val="24"/>
          <w:szCs w:val="24"/>
        </w:rPr>
      </w:pP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lang w:val="en-GB"/>
        </w:rPr>
      </w:pPr>
      <w:bookmarkStart w:id="31" w:name="_Toc97221364"/>
      <w:bookmarkStart w:id="32" w:name="_Toc115884876"/>
      <w:bookmarkStart w:id="33" w:name="_Toc128325028"/>
      <w:r w:rsidRPr="001E3FC7">
        <w:rPr>
          <w:rFonts w:ascii="Times New Roman" w:hAnsi="Times New Roman" w:cs="Times New Roman"/>
          <w:color w:val="auto"/>
          <w:sz w:val="24"/>
          <w:szCs w:val="24"/>
          <w:lang w:val="en-GB"/>
        </w:rPr>
        <w:lastRenderedPageBreak/>
        <w:t>1.3 Statement of the problem</w:t>
      </w:r>
      <w:bookmarkEnd w:id="31"/>
      <w:bookmarkEnd w:id="32"/>
      <w:bookmarkEnd w:id="33"/>
      <w:r w:rsidRPr="001E3FC7">
        <w:rPr>
          <w:rFonts w:ascii="Times New Roman" w:hAnsi="Times New Roman" w:cs="Times New Roman"/>
          <w:color w:val="auto"/>
          <w:sz w:val="24"/>
          <w:szCs w:val="24"/>
          <w:lang w:val="en-GB"/>
        </w:rPr>
        <w:tab/>
      </w:r>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lang w:val="en-GB"/>
        </w:rPr>
        <w:t>The environment where businesses operate offers opportunities as well as poses challenges which they must respond to in order to achieve their set goals. Small and medium scale enterprises are particularly susceptible to environmental weaknesses and threats, which call for favourable government policies to protect them because of their perceived contributions to national economy. SMEs are perceived to be more vulnerable because of frequent strives within the environment.</w:t>
      </w:r>
      <w:r w:rsidRPr="001E3FC7">
        <w:rPr>
          <w:rFonts w:ascii="Times New Roman" w:hAnsi="Times New Roman" w:cs="Times New Roman"/>
          <w:sz w:val="24"/>
          <w:szCs w:val="24"/>
        </w:rPr>
        <w:t xml:space="preserve"> During the COVID-19 pandemic, Uganda experienced some of the world's strictest lockdown measures, with many businesses forced to close or operate under strict social distancing rules (Yeboah et al., 2020), regular curfews, and access challenges due to higher transportation and input costs (Gulesci et al., 2020; Mandal et al., 2021). While many developing countries' strict lockdown measures aim to prevent the spread of COVID-19, they also risk increasing poverty and vulnerability by reducing economic activity (Gulesci et al., 2020; Younger et al., 2020; Workie et al., 2020; Kansiime et al., 2021). Profits fell by more than 50% between April 2020 and August 2020, and more than 20% of enterprises laid off staff.</w:t>
      </w:r>
      <w:r w:rsidRPr="001E3FC7">
        <w:rPr>
          <w:rFonts w:ascii="Times New Roman" w:hAnsi="Times New Roman" w:cs="Times New Roman"/>
          <w:sz w:val="24"/>
          <w:szCs w:val="24"/>
          <w:lang w:val="en-GB"/>
        </w:rPr>
        <w:t xml:space="preserve"> (Gulesciet al., 2020)</w:t>
      </w:r>
      <w:r w:rsidRPr="001E3FC7">
        <w:rPr>
          <w:rFonts w:ascii="Times New Roman" w:hAnsi="Times New Roman" w:cs="Times New Roman"/>
          <w:sz w:val="24"/>
          <w:szCs w:val="24"/>
        </w:rPr>
        <w:t>. Business activities are what drive SMEs, and these enterprises are essential contributors to growth and employment in the developing world, employing a considerable proportion of the Ugandan labor force (UBOS, 2017</w:t>
      </w:r>
      <w:r w:rsidR="0025715B" w:rsidRPr="001E3FC7">
        <w:rPr>
          <w:rFonts w:ascii="Times New Roman" w:hAnsi="Times New Roman" w:cs="Times New Roman"/>
          <w:sz w:val="24"/>
          <w:szCs w:val="24"/>
        </w:rPr>
        <w:t>). Reduction</w:t>
      </w:r>
      <w:r w:rsidR="004D4966" w:rsidRPr="001E3FC7">
        <w:rPr>
          <w:rFonts w:ascii="Times New Roman" w:hAnsi="Times New Roman" w:cs="Times New Roman"/>
          <w:sz w:val="24"/>
          <w:szCs w:val="24"/>
        </w:rPr>
        <w:t xml:space="preserve"> in profits, insufficient market share, low productivity </w:t>
      </w:r>
      <w:r w:rsidR="0025715B" w:rsidRPr="001E3FC7">
        <w:rPr>
          <w:rFonts w:ascii="Times New Roman" w:hAnsi="Times New Roman" w:cs="Times New Roman"/>
          <w:sz w:val="24"/>
          <w:szCs w:val="24"/>
        </w:rPr>
        <w:t>is</w:t>
      </w:r>
      <w:r w:rsidR="003B49A1" w:rsidRPr="001E3FC7">
        <w:rPr>
          <w:rFonts w:ascii="Times New Roman" w:hAnsi="Times New Roman" w:cs="Times New Roman"/>
          <w:sz w:val="24"/>
          <w:szCs w:val="24"/>
        </w:rPr>
        <w:t>some of the negative effects brought about by environmental uncertainties leading to a decline in the performance of small and medium enterprises.</w:t>
      </w:r>
      <w:r w:rsidRPr="001E3FC7">
        <w:rPr>
          <w:rFonts w:ascii="Times New Roman" w:hAnsi="Times New Roman" w:cs="Times New Roman"/>
          <w:sz w:val="24"/>
          <w:szCs w:val="24"/>
        </w:rPr>
        <w:t xml:space="preserve"> Although it is widely assumed that the environmental uncertainty caused by the COVID-19 pandemic will have a greater impact on firm performance, there has been little research on the subject (International Trade Center, 2020). As a result, it is critical to comprehend the impact of environmental unpredictability on the performance of SMEs</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34" w:name="_Toc97221365"/>
      <w:bookmarkStart w:id="35" w:name="_Toc115884877"/>
      <w:bookmarkStart w:id="36" w:name="_Toc128325029"/>
      <w:r w:rsidRPr="001E3FC7">
        <w:rPr>
          <w:rFonts w:ascii="Times New Roman" w:hAnsi="Times New Roman" w:cs="Times New Roman"/>
          <w:color w:val="auto"/>
          <w:sz w:val="24"/>
          <w:szCs w:val="24"/>
        </w:rPr>
        <w:t>1.4 Objectives of the study</w:t>
      </w:r>
      <w:bookmarkEnd w:id="34"/>
      <w:bookmarkEnd w:id="35"/>
      <w:bookmarkEnd w:id="36"/>
    </w:p>
    <w:p w:rsidR="00BA33FC" w:rsidRPr="001E3FC7" w:rsidRDefault="00FC70D9" w:rsidP="0033073A">
      <w:pPr>
        <w:pStyle w:val="Heading3"/>
        <w:spacing w:before="0" w:after="200" w:line="360" w:lineRule="auto"/>
        <w:jc w:val="both"/>
        <w:rPr>
          <w:rFonts w:ascii="Times New Roman" w:hAnsi="Times New Roman" w:cs="Times New Roman"/>
          <w:color w:val="auto"/>
          <w:sz w:val="24"/>
          <w:szCs w:val="24"/>
        </w:rPr>
      </w:pPr>
      <w:bookmarkStart w:id="37" w:name="_Toc97221366"/>
      <w:bookmarkStart w:id="38" w:name="_Toc115884878"/>
      <w:bookmarkStart w:id="39" w:name="_Toc128325030"/>
      <w:r w:rsidRPr="001E3FC7">
        <w:rPr>
          <w:rFonts w:ascii="Times New Roman" w:hAnsi="Times New Roman" w:cs="Times New Roman"/>
          <w:color w:val="auto"/>
          <w:sz w:val="24"/>
          <w:szCs w:val="24"/>
        </w:rPr>
        <w:t>1.4.1 Main objective</w:t>
      </w:r>
      <w:bookmarkEnd w:id="37"/>
      <w:bookmarkEnd w:id="38"/>
      <w:bookmarkEnd w:id="39"/>
    </w:p>
    <w:p w:rsidR="00BA33FC" w:rsidRPr="001E3FC7" w:rsidRDefault="00FC70D9" w:rsidP="0033073A">
      <w:pPr>
        <w:spacing w:line="360" w:lineRule="auto"/>
        <w:jc w:val="both"/>
        <w:rPr>
          <w:rFonts w:ascii="Times New Roman" w:hAnsi="Times New Roman" w:cs="Times New Roman"/>
          <w:sz w:val="24"/>
          <w:szCs w:val="24"/>
          <w:lang w:val="en-GB"/>
        </w:rPr>
      </w:pPr>
      <w:bookmarkStart w:id="40" w:name="_Toc97221367"/>
      <w:r w:rsidRPr="001E3FC7">
        <w:rPr>
          <w:rFonts w:ascii="Times New Roman" w:hAnsi="Times New Roman" w:cs="Times New Roman"/>
          <w:sz w:val="24"/>
          <w:szCs w:val="24"/>
          <w:lang w:val="en-GB"/>
        </w:rPr>
        <w:t>To assess the effect of environmental uncertainty on performance of SMEs</w:t>
      </w:r>
      <w:r w:rsidRPr="001E3FC7">
        <w:rPr>
          <w:rFonts w:ascii="Times New Roman" w:hAnsi="Times New Roman" w:cs="Times New Roman"/>
          <w:sz w:val="24"/>
          <w:szCs w:val="24"/>
        </w:rPr>
        <w:t xml:space="preserve"> during COVID-19 pandemic in Kapchorwa district.</w:t>
      </w:r>
      <w:bookmarkStart w:id="41" w:name="_Toc115884879"/>
    </w:p>
    <w:p w:rsidR="00BA33FC" w:rsidRPr="001E3FC7" w:rsidRDefault="00FC70D9" w:rsidP="0033073A">
      <w:pPr>
        <w:pStyle w:val="Heading3"/>
        <w:spacing w:before="0" w:after="200" w:line="360" w:lineRule="auto"/>
        <w:jc w:val="both"/>
        <w:rPr>
          <w:rFonts w:ascii="Times New Roman" w:hAnsi="Times New Roman" w:cs="Times New Roman"/>
          <w:color w:val="auto"/>
          <w:sz w:val="24"/>
          <w:szCs w:val="24"/>
          <w:lang w:val="en-GB"/>
        </w:rPr>
      </w:pPr>
      <w:bookmarkStart w:id="42" w:name="_Toc128325031"/>
      <w:r w:rsidRPr="001E3FC7">
        <w:rPr>
          <w:rFonts w:ascii="Times New Roman" w:hAnsi="Times New Roman" w:cs="Times New Roman"/>
          <w:color w:val="auto"/>
          <w:sz w:val="24"/>
          <w:szCs w:val="24"/>
        </w:rPr>
        <w:t>1.4.2 Specific objectives</w:t>
      </w:r>
      <w:bookmarkStart w:id="43" w:name="_Hlk109134938"/>
      <w:bookmarkStart w:id="44" w:name="_Hlk112165419"/>
      <w:bookmarkEnd w:id="40"/>
      <w:bookmarkEnd w:id="41"/>
      <w:bookmarkEnd w:id="42"/>
    </w:p>
    <w:p w:rsidR="00BA33FC" w:rsidRPr="001E3FC7" w:rsidRDefault="00FC70D9" w:rsidP="0033073A">
      <w:pPr>
        <w:pStyle w:val="ListParagraph"/>
        <w:numPr>
          <w:ilvl w:val="0"/>
          <w:numId w:val="2"/>
        </w:num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To determine the effect of environmental dynamism had an effect on performance of SM</w:t>
      </w:r>
      <w:bookmarkEnd w:id="43"/>
      <w:r w:rsidRPr="001E3FC7">
        <w:rPr>
          <w:rFonts w:ascii="Times New Roman" w:hAnsi="Times New Roman" w:cs="Times New Roman"/>
          <w:sz w:val="24"/>
          <w:szCs w:val="24"/>
          <w:lang w:val="en-GB"/>
        </w:rPr>
        <w:t>Es.</w:t>
      </w:r>
    </w:p>
    <w:p w:rsidR="00BA33FC" w:rsidRPr="001E3FC7" w:rsidRDefault="00FC70D9" w:rsidP="0033073A">
      <w:pPr>
        <w:pStyle w:val="ListParagraph"/>
        <w:numPr>
          <w:ilvl w:val="0"/>
          <w:numId w:val="2"/>
        </w:num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To establish the effect of </w:t>
      </w:r>
      <w:r w:rsidRPr="001E3FC7">
        <w:rPr>
          <w:rFonts w:ascii="Times New Roman" w:hAnsi="Times New Roman" w:cs="Times New Roman"/>
          <w:sz w:val="24"/>
          <w:szCs w:val="24"/>
        </w:rPr>
        <w:t xml:space="preserve">environmental complexity on </w:t>
      </w:r>
      <w:r w:rsidRPr="001E3FC7">
        <w:rPr>
          <w:rFonts w:ascii="Times New Roman" w:hAnsi="Times New Roman" w:cs="Times New Roman"/>
          <w:sz w:val="24"/>
          <w:szCs w:val="24"/>
          <w:lang w:val="en-GB"/>
        </w:rPr>
        <w:t>perfor</w:t>
      </w:r>
      <w:bookmarkStart w:id="45" w:name="_Hlk109817397"/>
      <w:r w:rsidRPr="001E3FC7">
        <w:rPr>
          <w:rFonts w:ascii="Times New Roman" w:hAnsi="Times New Roman" w:cs="Times New Roman"/>
          <w:sz w:val="24"/>
          <w:szCs w:val="24"/>
          <w:lang w:val="en-GB"/>
        </w:rPr>
        <w:t>mance of SMEs.</w:t>
      </w:r>
    </w:p>
    <w:p w:rsidR="00BA33FC" w:rsidRPr="001E3FC7" w:rsidRDefault="00FC70D9" w:rsidP="0033073A">
      <w:pPr>
        <w:pStyle w:val="ListParagraph"/>
        <w:numPr>
          <w:ilvl w:val="0"/>
          <w:numId w:val="2"/>
        </w:num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lastRenderedPageBreak/>
        <w:t>To determine the effect of environmental munificence on the performance of SMEs</w:t>
      </w:r>
      <w:bookmarkStart w:id="46" w:name="_Toc115884880"/>
      <w:bookmarkEnd w:id="44"/>
      <w:bookmarkEnd w:id="45"/>
      <w:r w:rsidRPr="001E3FC7">
        <w:rPr>
          <w:rFonts w:ascii="Times New Roman" w:hAnsi="Times New Roman" w:cs="Times New Roman"/>
          <w:sz w:val="24"/>
          <w:szCs w:val="24"/>
          <w:lang w:val="en-GB"/>
        </w:rPr>
        <w:t>.</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lang w:val="en-GB"/>
        </w:rPr>
      </w:pPr>
      <w:bookmarkStart w:id="47" w:name="_Toc128325032"/>
      <w:r w:rsidRPr="001E3FC7">
        <w:rPr>
          <w:rFonts w:ascii="Times New Roman" w:hAnsi="Times New Roman" w:cs="Times New Roman"/>
          <w:color w:val="auto"/>
          <w:sz w:val="24"/>
          <w:szCs w:val="24"/>
        </w:rPr>
        <w:t>1.5 Research questions</w:t>
      </w:r>
      <w:bookmarkStart w:id="48" w:name="_Hlk109404495"/>
      <w:bookmarkEnd w:id="46"/>
      <w:bookmarkEnd w:id="47"/>
    </w:p>
    <w:p w:rsidR="00BA33FC" w:rsidRPr="001E3FC7" w:rsidRDefault="00FC70D9" w:rsidP="0033073A">
      <w:pPr>
        <w:pStyle w:val="ListParagraph"/>
        <w:numPr>
          <w:ilvl w:val="0"/>
          <w:numId w:val="12"/>
        </w:num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What is the effect of environmental dynamism on performance of SMEs?</w:t>
      </w:r>
      <w:bookmarkEnd w:id="48"/>
    </w:p>
    <w:p w:rsidR="00BA33FC" w:rsidRPr="001E3FC7" w:rsidRDefault="00FC70D9" w:rsidP="0033073A">
      <w:pPr>
        <w:pStyle w:val="ListParagraph"/>
        <w:numPr>
          <w:ilvl w:val="0"/>
          <w:numId w:val="12"/>
        </w:num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What is the effect of environmental complexity on performance of SMEs?</w:t>
      </w:r>
    </w:p>
    <w:p w:rsidR="00BA33FC" w:rsidRPr="001E3FC7" w:rsidRDefault="00FC70D9" w:rsidP="0033073A">
      <w:pPr>
        <w:pStyle w:val="ListParagraph"/>
        <w:numPr>
          <w:ilvl w:val="0"/>
          <w:numId w:val="12"/>
        </w:num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What is the effect of environmental munificence on performance of SMEs?</w:t>
      </w:r>
      <w:bookmarkStart w:id="49" w:name="_Toc97221369"/>
      <w:bookmarkStart w:id="50" w:name="_Toc115884881"/>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lang w:val="en-GB"/>
        </w:rPr>
      </w:pPr>
      <w:bookmarkStart w:id="51" w:name="_Toc128325033"/>
      <w:r w:rsidRPr="001E3FC7">
        <w:rPr>
          <w:rFonts w:ascii="Times New Roman" w:hAnsi="Times New Roman" w:cs="Times New Roman"/>
          <w:color w:val="auto"/>
          <w:sz w:val="24"/>
          <w:szCs w:val="24"/>
        </w:rPr>
        <w:t>1.6 Significance of the study</w:t>
      </w:r>
      <w:bookmarkEnd w:id="49"/>
      <w:bookmarkEnd w:id="50"/>
      <w:bookmarkEnd w:id="51"/>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eastAsia="zh-CN"/>
        </w:rPr>
        <w:t>This study will be significant to business entrepreneurs (owners), managers, industry, government and the general public in the following ways;</w:t>
      </w:r>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 xml:space="preserve">Entrepreneurs as owners of SMEs need to be aware of how critical environmental factors are and how to effectively manage the factors in order to enhance performance towards the sole aim of achieving their target performance. Hence, this would help the businesses to become more sensitive to the uncontrollable factors within its environment. Also, the study will provide information useful to industry players to efficiently manage their businesses and understand their operating environment. This study will be useful to the government in the formulation of policies towards enhancing SMEs development in Uganda. It would also help the government understand the role of small and medium enterprise sector in the achievement of economic development and national growth in Uganda. To the general public and those interested in starting small businesses, this study will provide information necessary to transform environmental pressures into positive business opportunities. </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52" w:name="_Toc97221370"/>
      <w:bookmarkStart w:id="53" w:name="_Toc115884882"/>
      <w:bookmarkStart w:id="54" w:name="_Toc128325034"/>
      <w:r w:rsidRPr="001E3FC7">
        <w:rPr>
          <w:rFonts w:ascii="Times New Roman" w:hAnsi="Times New Roman" w:cs="Times New Roman"/>
          <w:color w:val="auto"/>
          <w:sz w:val="24"/>
          <w:szCs w:val="24"/>
        </w:rPr>
        <w:t>1.7 Justification of the study</w:t>
      </w:r>
      <w:bookmarkEnd w:id="52"/>
      <w:bookmarkEnd w:id="53"/>
      <w:bookmarkEnd w:id="54"/>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SMEs are essential contributors to growth and employment in the developing countries, employing a sizable proportion of the labor force (Gulesciet al., 2020). Although it is commonly anticipated that the consequences of the COVID-19 pandemic, particularly on firm performance, are larger for small enterprises, little precise evidence is available on the matter (International Trade Center, 2020). SMEs generate the most local revenue in the Kapachorwa district; nevertheless, statistics from the district commercial officer show that local revenue received in the last two fiscal years has decreased by 18%, with a significant potential of the proportion increasing. Despite the tremendous contributions of SMEs to the Ugandan economy, their abilities have not been completely utilized, and thus </w:t>
      </w:r>
      <w:r w:rsidRPr="001E3FC7">
        <w:rPr>
          <w:rFonts w:ascii="Times New Roman" w:hAnsi="Times New Roman" w:cs="Times New Roman"/>
          <w:sz w:val="24"/>
          <w:szCs w:val="24"/>
          <w:lang w:val="en-GB"/>
        </w:rPr>
        <w:t xml:space="preserve">a concern of all stakeholders in the economy (Arthur et al., 2021). </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55" w:name="_Toc97221371"/>
      <w:bookmarkStart w:id="56" w:name="_Toc115884883"/>
      <w:bookmarkStart w:id="57" w:name="_Toc128325035"/>
      <w:r w:rsidRPr="001E3FC7">
        <w:rPr>
          <w:rFonts w:ascii="Times New Roman" w:hAnsi="Times New Roman" w:cs="Times New Roman"/>
          <w:color w:val="auto"/>
          <w:sz w:val="24"/>
          <w:szCs w:val="24"/>
        </w:rPr>
        <w:lastRenderedPageBreak/>
        <w:t>1.8 Scope of the study</w:t>
      </w:r>
      <w:bookmarkEnd w:id="55"/>
      <w:bookmarkEnd w:id="56"/>
      <w:bookmarkEnd w:id="57"/>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The study focused on the topic “Environmental uncertainty and performance of small and medium enterprises during covid-19 pandemic in Kapchorwa district. The variables that were used in the study were dimensions of environmental uncertainty, that is, dynamism, complexity and munificence. SME performance metrics that were used were profitability, productivity, market share, and cash flow. The study examined the performance of SME</w:t>
      </w:r>
      <w:r w:rsidR="009F38E2" w:rsidRPr="001E3FC7">
        <w:rPr>
          <w:rFonts w:ascii="Times New Roman" w:hAnsi="Times New Roman" w:cs="Times New Roman"/>
          <w:sz w:val="24"/>
          <w:szCs w:val="24"/>
          <w:lang w:eastAsia="zh-CN"/>
        </w:rPr>
        <w:t xml:space="preserve">s from March 2020 to July 2021.This period of time was chosen to understand the performance </w:t>
      </w:r>
      <w:r w:rsidRPr="001E3FC7">
        <w:rPr>
          <w:rFonts w:ascii="Times New Roman" w:hAnsi="Times New Roman" w:cs="Times New Roman"/>
          <w:sz w:val="24"/>
          <w:szCs w:val="24"/>
          <w:lang w:eastAsia="zh-CN"/>
        </w:rPr>
        <w:t>of small an</w:t>
      </w:r>
      <w:r w:rsidR="009F38E2" w:rsidRPr="001E3FC7">
        <w:rPr>
          <w:rFonts w:ascii="Times New Roman" w:hAnsi="Times New Roman" w:cs="Times New Roman"/>
          <w:sz w:val="24"/>
          <w:szCs w:val="24"/>
          <w:lang w:eastAsia="zh-CN"/>
        </w:rPr>
        <w:t xml:space="preserve">d medium </w:t>
      </w:r>
      <w:r w:rsidRPr="001E3FC7">
        <w:rPr>
          <w:rFonts w:ascii="Times New Roman" w:hAnsi="Times New Roman" w:cs="Times New Roman"/>
          <w:sz w:val="24"/>
          <w:szCs w:val="24"/>
          <w:lang w:eastAsia="zh-CN"/>
        </w:rPr>
        <w:t xml:space="preserve">enterprises amidst the COVID-19 uncertainties. The </w:t>
      </w:r>
      <w:r w:rsidR="006B5D43" w:rsidRPr="001E3FC7">
        <w:rPr>
          <w:rFonts w:ascii="Times New Roman" w:hAnsi="Times New Roman" w:cs="Times New Roman"/>
          <w:sz w:val="24"/>
          <w:szCs w:val="24"/>
          <w:lang w:eastAsia="zh-CN"/>
        </w:rPr>
        <w:t xml:space="preserve">Kapchorwa </w:t>
      </w:r>
      <w:r w:rsidRPr="001E3FC7">
        <w:rPr>
          <w:rFonts w:ascii="Times New Roman" w:hAnsi="Times New Roman" w:cs="Times New Roman"/>
          <w:sz w:val="24"/>
          <w:szCs w:val="24"/>
          <w:lang w:eastAsia="zh-CN"/>
        </w:rPr>
        <w:t xml:space="preserve">district was chosen as a case study due to the existence of a majority of small and medium enterprise being in one of the rural areas of Uganda.  The firms considered were SMEs registered with Local government in Kapchorwa district. </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58" w:name="_Toc97221378"/>
      <w:bookmarkStart w:id="59" w:name="_Toc115884887"/>
      <w:bookmarkStart w:id="60" w:name="_Toc128325036"/>
      <w:r w:rsidRPr="001E3FC7">
        <w:rPr>
          <w:rFonts w:ascii="Times New Roman" w:hAnsi="Times New Roman" w:cs="Times New Roman"/>
          <w:color w:val="auto"/>
          <w:sz w:val="24"/>
          <w:szCs w:val="24"/>
        </w:rPr>
        <w:t>1.9 Conceptual framework</w:t>
      </w:r>
      <w:bookmarkEnd w:id="58"/>
      <w:bookmarkEnd w:id="59"/>
      <w:bookmarkEnd w:id="60"/>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The conceptual framework of this study was based on two variables, namely; the independent variable which is environmental uncertainty and performance of SMEs as the dependent variable. The influence of the independent variable on the dependent variable is illustrated below.</w:t>
      </w:r>
      <w:bookmarkStart w:id="61" w:name="_Toc97221379"/>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bookmarkStart w:id="62" w:name="_Toc128325117"/>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D25BB2" w:rsidRPr="001E3FC7" w:rsidRDefault="00D25BB2" w:rsidP="001E3FC7">
      <w:pPr>
        <w:pStyle w:val="Caption"/>
        <w:spacing w:after="240" w:line="360" w:lineRule="auto"/>
        <w:jc w:val="both"/>
        <w:rPr>
          <w:rFonts w:ascii="Times New Roman" w:hAnsi="Times New Roman" w:cs="Times New Roman"/>
          <w:color w:val="auto"/>
          <w:sz w:val="24"/>
          <w:szCs w:val="24"/>
        </w:rPr>
      </w:pPr>
    </w:p>
    <w:p w:rsidR="00BA33FC" w:rsidRPr="001E3FC7" w:rsidRDefault="00FC70D9" w:rsidP="001E3FC7">
      <w:pPr>
        <w:pStyle w:val="Caption"/>
        <w:spacing w:after="240" w:line="360" w:lineRule="auto"/>
        <w:jc w:val="both"/>
        <w:rPr>
          <w:rFonts w:ascii="Times New Roman" w:hAnsi="Times New Roman" w:cs="Times New Roman"/>
          <w:color w:val="auto"/>
          <w:sz w:val="24"/>
          <w:szCs w:val="24"/>
          <w:lang w:val="en-GB"/>
        </w:rPr>
      </w:pPr>
      <w:r w:rsidRPr="001E3FC7">
        <w:rPr>
          <w:rFonts w:ascii="Times New Roman" w:hAnsi="Times New Roman" w:cs="Times New Roman"/>
          <w:color w:val="auto"/>
          <w:sz w:val="24"/>
          <w:szCs w:val="24"/>
        </w:rPr>
        <w:lastRenderedPageBreak/>
        <w:t xml:space="preserve">Figure </w:t>
      </w:r>
      <w:r w:rsidR="005050F8" w:rsidRPr="001E3FC7">
        <w:rPr>
          <w:rFonts w:ascii="Times New Roman" w:hAnsi="Times New Roman" w:cs="Times New Roman"/>
          <w:color w:val="auto"/>
          <w:sz w:val="24"/>
          <w:szCs w:val="24"/>
        </w:rPr>
        <w:fldChar w:fldCharType="begin"/>
      </w:r>
      <w:r w:rsidRPr="001E3FC7">
        <w:rPr>
          <w:rFonts w:ascii="Times New Roman" w:hAnsi="Times New Roman" w:cs="Times New Roman"/>
          <w:color w:val="auto"/>
          <w:sz w:val="24"/>
          <w:szCs w:val="24"/>
        </w:rPr>
        <w:instrText xml:space="preserve"> SEQ Figure \* ARABIC </w:instrText>
      </w:r>
      <w:r w:rsidR="005050F8" w:rsidRPr="001E3FC7">
        <w:rPr>
          <w:rFonts w:ascii="Times New Roman" w:hAnsi="Times New Roman" w:cs="Times New Roman"/>
          <w:color w:val="auto"/>
          <w:sz w:val="24"/>
          <w:szCs w:val="24"/>
        </w:rPr>
        <w:fldChar w:fldCharType="separate"/>
      </w:r>
      <w:r w:rsidRPr="001E3FC7">
        <w:rPr>
          <w:rFonts w:ascii="Times New Roman" w:hAnsi="Times New Roman" w:cs="Times New Roman"/>
          <w:noProof/>
          <w:color w:val="auto"/>
          <w:sz w:val="24"/>
          <w:szCs w:val="24"/>
        </w:rPr>
        <w:t>1</w:t>
      </w:r>
      <w:r w:rsidR="005050F8" w:rsidRPr="001E3FC7">
        <w:rPr>
          <w:rFonts w:ascii="Times New Roman" w:hAnsi="Times New Roman" w:cs="Times New Roman"/>
          <w:color w:val="auto"/>
          <w:sz w:val="24"/>
          <w:szCs w:val="24"/>
        </w:rPr>
        <w:fldChar w:fldCharType="end"/>
      </w:r>
      <w:r w:rsidRPr="001E3FC7">
        <w:rPr>
          <w:rFonts w:ascii="Times New Roman" w:hAnsi="Times New Roman" w:cs="Times New Roman"/>
          <w:color w:val="auto"/>
          <w:sz w:val="24"/>
          <w:szCs w:val="24"/>
          <w:lang w:val="en-GB"/>
        </w:rPr>
        <w:t>: Showing the conceptual framework</w:t>
      </w:r>
      <w:bookmarkEnd w:id="62"/>
    </w:p>
    <w:p w:rsidR="00BA33FC" w:rsidRPr="001E3FC7" w:rsidRDefault="007076EE"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b/>
          <w:sz w:val="24"/>
          <w:szCs w:val="24"/>
        </w:rPr>
        <w:t>INDEPENDENT VARIABLE                                          DEPENDENT VARIABLE</w:t>
      </w:r>
    </w:p>
    <w:p w:rsidR="00BA33FC" w:rsidRPr="001E3FC7" w:rsidRDefault="005050F8" w:rsidP="001E3FC7">
      <w:pPr>
        <w:spacing w:after="240" w:line="360" w:lineRule="auto"/>
        <w:jc w:val="both"/>
        <w:rPr>
          <w:rFonts w:ascii="Times New Roman" w:hAnsi="Times New Roman" w:cs="Times New Roman"/>
          <w:sz w:val="24"/>
          <w:szCs w:val="24"/>
        </w:rPr>
      </w:pPr>
      <w:r>
        <w:rPr>
          <w:rFonts w:ascii="Times New Roman" w:hAnsi="Times New Roman" w:cs="Times New Roman"/>
          <w:noProof/>
          <w:sz w:val="24"/>
          <w:szCs w:val="24"/>
        </w:rPr>
        <w:pict>
          <v:line id="Straight Connector 3" o:spid="_x0000_s1026" style="position:absolute;left:0;text-align:left;flip:y;z-index:251665408;visibility:visible" from="211.5pt,11.85pt" to="25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swAEAAMMDAAAOAAAAZHJzL2Uyb0RvYy54bWysU02v0zAQvCPxHyzfadKWIoiavkOf4IKg&#10;4gF3P8duLGyvtTZN+u9ZO2lAfEgIcbFie2Z2Z7zZ343OsovCaMC3fL2qOVNeQmf8ueWfPr5+9pKz&#10;mITvhAWvWn5Vkd8dnj7ZD6FRG+jBdgoZifjYDKHlfUqhqaooe+VEXEFQni41oBOJtniuOhQDqTtb&#10;ber6RTUAdgFBqhjp9H665Ieir7WS6b3WUSVmW069pbJiWR/zWh32ojmjCL2RcxviH7pwwngqukjd&#10;iyTYVzS/SDkjESLotJLgKtDaSFU8kJt1/ZObh14EVbxQODEsMcX/JyvfXU7ITNfyLWdeOHqih4TC&#10;nPvEjuA9BQjItjmnIcSG4Ed/wnkXwwmz6VGjY9qa8JlGoMRAxthYUr4uKasxMUmHu/Xz7Y7eQtLV&#10;q91ml7WrSSSLBYzpjQLH8kfLrfE5AtGIy9uYJugNQrzc1NRG+UpXqzLY+g9Kky0qNzVUBkodLbKL&#10;oFHovqznsgWZKdpYu5DqUvKPpBmbaaoM2d8SF3SpCD4tRGc84O+qpvHWqp7wN9eT12z7EbpreZQS&#10;B01KCXSe6jyKP+4L/fu/d/gGAAD//wMAUEsDBBQABgAIAAAAIQC5EKEG3wAAAAkBAAAPAAAAZHJz&#10;L2Rvd25yZXYueG1sTI/BTsMwEETvSPyDtUhcKurgNm2VxqlQJS5woBQ+wIndJMJeh9hN3b9nOcFx&#10;Z0czb8pdcpZNZgy9RwmP8wyYwcbrHlsJnx/PDxtgISrUyno0Eq4mwK66vSlVof0F3810jC2jEAyF&#10;ktDFOBSch6YzToW5HwzS7+RHpyKdY8v1qC4U7iwXWbbiTvVIDZ0azL4zzdfx7CS8vB1mV5FWs+91&#10;Xu/TtLHpNVgp7+/S0xZYNCn+meEXn9ChIqban1EHZiUsxYK2RAlisQZGhjxbklCTkAvgVcn/L6h+&#10;AAAA//8DAFBLAQItABQABgAIAAAAIQC2gziS/gAAAOEBAAATAAAAAAAAAAAAAAAAAAAAAABbQ29u&#10;dGVudF9UeXBlc10ueG1sUEsBAi0AFAAGAAgAAAAhADj9If/WAAAAlAEAAAsAAAAAAAAAAAAAAAAA&#10;LwEAAF9yZWxzLy5yZWxzUEsBAi0AFAAGAAgAAAAhAHHIpqzAAQAAwwMAAA4AAAAAAAAAAAAAAAAA&#10;LgIAAGRycy9lMm9Eb2MueG1sUEsBAi0AFAAGAAgAAAAhALkQoQbfAAAACQEAAA8AAAAAAAAAAAAA&#10;AAAAGgQAAGRycy9kb3ducmV2LnhtbFBLBQYAAAAABAAEAPMAAAAmBQAAAAA=&#10;" strokecolor="black [3040]"/>
        </w:pict>
      </w:r>
      <w:r>
        <w:rPr>
          <w:rFonts w:ascii="Times New Roman" w:hAnsi="Times New Roman" w:cs="Times New Roman"/>
          <w:noProof/>
          <w:sz w:val="24"/>
          <w:szCs w:val="24"/>
        </w:rPr>
        <w:pict>
          <v:line id="_x0000_s1037" style="position:absolute;left:0;text-align:left;flip:x;z-index:251664384;visibility:visible;mso-width-relative:margin;mso-height-relative:margin" from="250.5pt,11.85pt" to="252pt,3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5fwgEAAMUDAAAOAAAAZHJzL2Uyb0RvYy54bWysU02P0zAQvSPtf7B8p0mqZQVR0z10xXJA&#10;ULHwA7zOuLHwl8amSf89Y6fNIkAIrfZiZex5b+a9mWxuJ2vYETBq7zrerGrOwEnfa3fo+Lev71+/&#10;5Swm4XphvIOOnyDy2+3Vq80YWlj7wZsekBGJi+0YOj6kFNqqinIAK+LKB3D0qDxakSjEQ9WjGInd&#10;mmpd1zfV6LEP6CXESLd38yPfFn6lQKbPSkVIzHScekvlxHI+5rPabkR7QBEGLc9tiGd0YYV2VHSh&#10;uhNJsB+o/6CyWqKPXqWV9LbySmkJRQOpaerf1DwMIkDRQubEsNgUX45Wfjrukem+42vOnLA0ooeE&#10;Qh+GxHbeOTLQI1tnn8YQW0rfuT2eoxj2mEVPCi1TRocPtALFBhLGpuLyaXEZpsQkXTbv6jc0Ckkv&#10;1zcNqS5TqGaaTBcwpnvwluWPjhvtsgmiFcePMVFpSr2kUJDbmhspX+lkICcb9wUUCcsFC7qsFOwM&#10;sqOgZei/N1kUcZXMDFHamAVU/xt0zs0wKGv2v8Alu1T0Li1Aq53Hv1VN06VVNedfVM9as+xH35/K&#10;WIodtCtF2Xmv8zL+Ghf409+3/QkAAP//AwBQSwMEFAAGAAgAAAAhAOfxKxbgAAAACgEAAA8AAABk&#10;cnMvZG93bnJldi54bWxMj8FOwzAQRO9I/IO1SFwqajc0TQlxKlSJCxyAwgc48ZJE2OsQu6n795gT&#10;HGdnNPum2kVr2IyTHxxJWC0FMKTW6YE6CR/vjzdbYD4o0so4Qgln9LCrLy8qVWp3ojecD6FjqYR8&#10;qST0IYwl577t0Sq/dCNS8j7dZFVIcuq4ntQplVvDMyE23KqB0odejbjvsf06HK2Ep5fXxTmLm8V3&#10;kTf7OG9NfPZGyuur+HAPLGAMf2H4xU/oUCemxh1Je2Yk5GKVtgQJ2W0BLAVysU6HRkKxviuA1xX/&#10;P6H+AQAA//8DAFBLAQItABQABgAIAAAAIQC2gziS/gAAAOEBAAATAAAAAAAAAAAAAAAAAAAAAABb&#10;Q29udGVudF9UeXBlc10ueG1sUEsBAi0AFAAGAAgAAAAhADj9If/WAAAAlAEAAAsAAAAAAAAAAAAA&#10;AAAALwEAAF9yZWxzLy5yZWxzUEsBAi0AFAAGAAgAAAAhAAAfLl/CAQAAxQMAAA4AAAAAAAAAAAAA&#10;AAAALgIAAGRycy9lMm9Eb2MueG1sUEsBAi0AFAAGAAgAAAAhAOfxKxbgAAAACgEAAA8AAAAAAAAA&#10;AAAAAAAAHAQAAGRycy9kb3ducmV2LnhtbFBLBQYAAAAABAAEAPMAAAApBQAAAAA=&#10;" strokecolor="black [3040]"/>
        </w:pict>
      </w:r>
      <w:r w:rsidR="00FC70D9" w:rsidRPr="001E3FC7">
        <w:rPr>
          <w:rFonts w:ascii="Times New Roman" w:hAnsi="Times New Roman" w:cs="Times New Roman"/>
          <w:sz w:val="24"/>
          <w:szCs w:val="24"/>
        </w:rPr>
        <w:t>Environmental uncertainty (dimensions)                                  Performance of SMEs</w:t>
      </w: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5050F8" w:rsidP="001E3FC7">
      <w:pPr>
        <w:spacing w:after="240"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2" o:spid="_x0000_s1036" style="position:absolute;left:0;text-align:left;margin-left:1pt;margin-top:132pt;width:209.25pt;height:108pt;z-index:251662336;visibility:visible;mso-wrap-distance-left:0;mso-wrap-distance-right:0;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t/CQQIAAKUEAAAOAAAAZHJzL2Uyb0RvYy54bWysVE2P0zAQvSPxHyzfaT62H2zUdIUoRUir&#10;ZcUu4jx1nMTCsY3ttim/nrGTdrsLB4TIwcpkxs9v3vNkedN3kuy5dUKrkmaTlBKumK6Eakr69XHz&#10;5i0lzoOqQGrFS3rkjt6sXr9aHkzBc91qWXFLEES54mBK2npviiRxrOUduIk2XGGy1rYDj6FtksrC&#10;AdE7meRpOk8O2lbGasadw6/rIUlXEb+uOfOf69pxT2RJkZuPq43rNqzJaglFY8G0go004B9YdCAU&#10;HnqGWoMHsrPiN6hOMKudrv2E6S7RdS0Yjz1gN1n6opuHFgyPvaA4zpxlcv8Plt3t7y0RFXqX5teU&#10;KOjQpS+oG6hGcpIHhQ7GFVj4YO5t6NGZW82+O0wkzzIhcGNNX9su1GKHpI9yH89y894Thh/z+Wwx&#10;XcwoYZjLrhbZPI2GJFCcthvr/EeuOxJeSmqRV5QZ9rfOBwJQnEoiMy1FtRFSxsA22/fSkj2g95v4&#10;hGZwi7ssk4ocSnqVRSKAV7CW4JFTZ1AUp5p43rMd7hI4jc+fgAOxNbh2IBARhutm9U5VyASKlkP1&#10;QVXEHw2qrnBCaCDT8YoSyXGgwlus9CDk31Rid1KNxgxeBFd8v+0HkwNa+LLV1RGNx8lFWVttf+LB&#10;OAXY8Y8dWKQhPym8ZtfZdBrGJgbT2SLHwF5mtpcZUAyhSsq8jaoFBR77b2DN6J9H6+/06VpD8cLG&#10;oTYIo/S7nde1iB4/8R0bw1mIPo5zG4btMo5VT3+X1S8AAAD//wMAUEsDBBQABgAIAAAAIQAsedC5&#10;3QAAAAkBAAAPAAAAZHJzL2Rvd25yZXYueG1sTI/BTsMwEETvSPyDtUjcqN2oVCXEqQoVH5C09OzG&#10;2yQlXkexm6Z8PcsJTjurWc2+ydaT68SIQ2g9aZjPFAikytuWag373cfTCkSIhqzpPKGGGwZY5/d3&#10;mUmtv1KBYxlrwSEUUqOhibFPpQxVg86Eme+R2Dv5wZnI61BLO5grh7tOJkotpTMt8YfG9PjeYPVV&#10;XpwGWbx9tsWmOJeH7ct2P4zfh/ltp/Xjw7R5BRFxin/H8IvP6JAz09FfyAbRaUi4SeSxXLBgf5Go&#10;ZxBHFiulQOaZ/N8g/wEAAP//AwBQSwECLQAUAAYACAAAACEAtoM4kv4AAADhAQAAEwAAAAAAAAAA&#10;AAAAAAAAAAAAW0NvbnRlbnRfVHlwZXNdLnhtbFBLAQItABQABgAIAAAAIQA4/SH/1gAAAJQBAAAL&#10;AAAAAAAAAAAAAAAAAC8BAABfcmVscy8ucmVsc1BLAQItABQABgAIAAAAIQDYSt/CQQIAAKUEAAAO&#10;AAAAAAAAAAAAAAAAAC4CAABkcnMvZTJvRG9jLnhtbFBLAQItABQABgAIAAAAIQAsedC53QAAAAkB&#10;AAAPAAAAAAAAAAAAAAAAAJsEAABkcnMvZG93bnJldi54bWxQSwUGAAAAAAQABADzAAAApQUAAAAA&#10;" strokeweight=".25pt">
            <v:stroke joinstyle="round"/>
            <v:path arrowok="t"/>
            <v:textbox>
              <w:txbxContent>
                <w:p w:rsidR="00FC70D9" w:rsidRDefault="00FC70D9" w:rsidP="00D25BB2">
                  <w:pPr>
                    <w:spacing w:after="0"/>
                    <w:jc w:val="both"/>
                    <w:rPr>
                      <w:rFonts w:ascii="Times New Roman" w:hAnsi="Times New Roman" w:cs="Times New Roman"/>
                      <w:b/>
                      <w:sz w:val="24"/>
                      <w:szCs w:val="24"/>
                    </w:rPr>
                  </w:pPr>
                  <w:r>
                    <w:rPr>
                      <w:rFonts w:ascii="Times New Roman" w:hAnsi="Times New Roman" w:cs="Times New Roman"/>
                      <w:b/>
                      <w:sz w:val="24"/>
                      <w:szCs w:val="24"/>
                    </w:rPr>
                    <w:t>Environmental dynamism</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a) Changes in customer tastes and preferences</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b) Level of technological changes</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c) The level of market changes</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d) Changes in supplier reliability</w:t>
                  </w:r>
                </w:p>
                <w:p w:rsidR="00FC70D9" w:rsidRDefault="00FC70D9" w:rsidP="00D25BB2">
                  <w:pPr>
                    <w:spacing w:line="360" w:lineRule="auto"/>
                    <w:rPr>
                      <w:rFonts w:ascii="Times New Roman" w:hAnsi="Times New Roman" w:cs="Times New Roman"/>
                      <w:sz w:val="24"/>
                      <w:szCs w:val="24"/>
                    </w:rPr>
                  </w:pPr>
                </w:p>
                <w:p w:rsidR="00FC70D9" w:rsidRDefault="00FC70D9" w:rsidP="00D25BB2">
                  <w:pPr>
                    <w:spacing w:line="360" w:lineRule="auto"/>
                    <w:rPr>
                      <w:rFonts w:ascii="Times New Roman" w:hAnsi="Times New Roman" w:cs="Times New Roman"/>
                      <w:sz w:val="24"/>
                      <w:szCs w:val="24"/>
                    </w:rPr>
                  </w:pPr>
                </w:p>
                <w:p w:rsidR="00FC70D9" w:rsidRDefault="00FC70D9" w:rsidP="00D25BB2">
                  <w:pPr>
                    <w:spacing w:line="360" w:lineRule="auto"/>
                    <w:rPr>
                      <w:rFonts w:ascii="Times New Roman" w:hAnsi="Times New Roman" w:cs="Times New Roman"/>
                      <w:b/>
                      <w:sz w:val="24"/>
                      <w:szCs w:val="24"/>
                    </w:rPr>
                  </w:pPr>
                </w:p>
                <w:p w:rsidR="00FC70D9" w:rsidRDefault="00FC70D9" w:rsidP="00D25BB2">
                  <w:pPr>
                    <w:spacing w:line="360" w:lineRule="auto"/>
                    <w:jc w:val="center"/>
                    <w:rPr>
                      <w:rFonts w:ascii="Times New Roman" w:hAnsi="Times New Roman" w:cs="Times New Roman"/>
                      <w:sz w:val="24"/>
                      <w:szCs w:val="24"/>
                    </w:rPr>
                  </w:pPr>
                </w:p>
                <w:p w:rsidR="00FC70D9" w:rsidRDefault="00FC70D9" w:rsidP="00D25BB2">
                  <w:pPr>
                    <w:spacing w:line="360" w:lineRule="auto"/>
                    <w:jc w:val="center"/>
                    <w:rPr>
                      <w:rFonts w:ascii="Times New Roman" w:hAnsi="Times New Roman" w:cs="Times New Roman"/>
                      <w:sz w:val="24"/>
                      <w:szCs w:val="24"/>
                    </w:rPr>
                  </w:pPr>
                </w:p>
              </w:txbxContent>
            </v:textbox>
            <w10:wrap anchorx="margin" anchory="margin"/>
          </v:rect>
        </w:pict>
      </w:r>
    </w:p>
    <w:p w:rsidR="00BA33FC" w:rsidRPr="001E3FC7" w:rsidRDefault="005050F8" w:rsidP="001E3FC7">
      <w:pPr>
        <w:spacing w:after="240" w:line="360" w:lineRule="auto"/>
        <w:jc w:val="both"/>
        <w:rPr>
          <w:rFonts w:ascii="Times New Roman" w:hAnsi="Times New Roman" w:cs="Times New Roman"/>
          <w:sz w:val="24"/>
          <w:szCs w:val="24"/>
        </w:rPr>
      </w:pPr>
      <w:r>
        <w:rPr>
          <w:rFonts w:ascii="Times New Roman" w:hAnsi="Times New Roman" w:cs="Times New Roman"/>
          <w:noProof/>
          <w:sz w:val="24"/>
          <w:szCs w:val="24"/>
        </w:rPr>
        <w:pict>
          <v:line id="Straight Connector 4" o:spid="_x0000_s1035" style="position:absolute;left:0;text-align:left;z-index:251666432;visibility:visible" from="210.75pt,13.35pt" to="25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7VtgEAALYDAAAOAAAAZHJzL2Uyb0RvYy54bWysU01vEzEQvSPxHyzfyW6iFFWrbHpIBRcE&#10;EYUf4HrHWQvbY41NPv49YyfZooIQqnrxeuz33swbz67ujt6JPVCyGHo5n7VSQNA42LDr5fdvH97d&#10;SpGyCoNyGKCXJ0jybv32zeoQO1jgiG4AEiwSUneIvRxzjl3TJD2CV2mGEQJfGiSvMoe0awZSB1b3&#10;rlm07fvmgDREQg0p8en9+VKuq74xoPMXYxJk4XrJteW6Ul0fy9qsV6rbkYqj1Zcy1Auq8MoGTjpJ&#10;3ausxE+yf0h5qwkTmjzT6Bs0xmqoHtjNvH3m5mFUEaoXbk6KU5vS68nqz/stCTv0cilFUJ6f6CGT&#10;srsxiw2GwA1EEsvSp0NMHcM3YUuXKMUtFdNHQ7582Y441t6ept7CMQvNhzft8nZxI4W+XjVPvEgp&#10;fwT0omx66WworlWn9p9S5lwMvUI4KHWcM9ddPjkoYBe+gmEnnGte2XWGYONI7BW//vBjXlywVkUW&#10;irHOTaT236QLttCgztX/Eid0zYghT0RvA9LfsubjtVRzxl9dn70W2484nOo71HbwcFRnl0Eu0/d7&#10;XOlPv9v6FwAAAP//AwBQSwMEFAAGAAgAAAAhAHVFK7PeAAAACQEAAA8AAABkcnMvZG93bnJldi54&#10;bWxMj01Pg0AQhu8m/ofNmHizC8SWhrI0xo+THhA99LhlRyBlZwm7BfTXO8aDHmfmyTvPm+8X24sJ&#10;R985UhCvIhBItTMdNQre355utiB80GR07wgVfKKHfXF5kevMuJlecapCIziEfKYVtCEMmZS+btFq&#10;v3IDEt8+3Gh14HFspBn1zOG2l0kUbaTVHfGHVg9432J9qs5WQfr4XJXD/PDyVcpUluXkwvZ0UOr6&#10;arnbgQi4hD8YfvRZHQp2OrozGS96BbdJvGZUQbJJQTCwjmIud/xdyCKX/xsU3wAAAP//AwBQSwEC&#10;LQAUAAYACAAAACEAtoM4kv4AAADhAQAAEwAAAAAAAAAAAAAAAAAAAAAAW0NvbnRlbnRfVHlwZXNd&#10;LnhtbFBLAQItABQABgAIAAAAIQA4/SH/1gAAAJQBAAALAAAAAAAAAAAAAAAAAC8BAABfcmVscy8u&#10;cmVsc1BLAQItABQABgAIAAAAIQC4BZ7VtgEAALYDAAAOAAAAAAAAAAAAAAAAAC4CAABkcnMvZTJv&#10;RG9jLnhtbFBLAQItABQABgAIAAAAIQB1RSuz3gAAAAkBAAAPAAAAAAAAAAAAAAAAABAEAABkcnMv&#10;ZG93bnJldi54bWxQSwUGAAAAAAQABADzAAAAGwUAAAAA&#10;" strokecolor="black [3040]"/>
        </w:pict>
      </w:r>
    </w:p>
    <w:p w:rsidR="00BA33FC" w:rsidRPr="001E3FC7" w:rsidRDefault="005050F8" w:rsidP="001E3FC7">
      <w:pPr>
        <w:spacing w:after="240"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5" o:spid="_x0000_s1027" style="position:absolute;left:0;text-align:left;margin-left:300.75pt;margin-top:20.05pt;width:154.45pt;height:138.75pt;z-index:5;visibility:visible;mso-wrap-distance-left:0;mso-wrap-distance-right:0;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WfQgIAAKUEAAAOAAAAZHJzL2Uyb0RvYy54bWysVE2P0zAQvSPxHyzfaT76sWzUdIUoRUir&#10;ZcUu4jx1nMTCsY3tNim/nrGbdrsLB4TIwbI94+c373myvBk6SfbcOqFVSbNJSglXTFdCNSX9+rh5&#10;85YS50FVILXiJT1wR29Wr18te1PwXLdaVtwSBFGu6E1JW+9NkSSOtbwDN9GGKwzW2nbgcWmbpLLQ&#10;I3onkzxNF0mvbWWsZtw53F0fg3QV8euaM/+5rh33RJYUufk42jhuw5isllA0Fkwr2EgD/oFFB0Lh&#10;pWeoNXggOyt+g+oEs9rp2k+Y7hJd14LxWANWk6UvqnlowfBYC4rjzFkm9/9g2d3+3hJRoXfpdEqJ&#10;gg5d+oK6gWokJ/OgUG9cgYkP5t6GGp251ey7w0DyLBIWbswZatuFXKyQDFHuw1luPnjCcDO7XmTz&#10;bE4Jw1h2tcizPF6XQHE6bqzzH7nuSJiU1CKvKDPsb50PBKA4pURmWopqI6SMC9ts30tL9oDeb+IX&#10;isEj7jJNKtKXdJpdBSKAT7CW4HHaGRTFqSbe9+yEuwRO4/cn4EBsDa49EogIx+dm9U5VyASKlkP1&#10;QVXEHwyqrrBDaCDT8YoSybGhwixmehDybzKxOqlGY45eBFf8sB2iyXlACztbXR3QeOxclLXV9ide&#10;jF2AFf/YgUUa8pPCZ3adzWahbeJiNr/KcWEvI9vLCCiGUCVl3kbVggKPwzewZvTPo/V3+vSsoXhh&#10;4zE3CKP0u53XtYgeP/EdC8NeiD6OfRua7XIds57+LqtfAAAA//8DAFBLAwQUAAYACAAAACEA4xX8&#10;HN8AAAAKAQAADwAAAGRycy9kb3ducmV2LnhtbEyPQU7DMBBF90jcwRokdtQ2lEDTTKpCxQGSlq7d&#10;xE0C8Tiy3TTl9JhVWY7+0/9vstVkejZq5ztLCHImgGmqbN1Rg7Dbfjy8AvNBUa16Sxrhoj2s8tub&#10;TKW1PVOhxzI0LJaQTxVCG8KQcu6rVhvlZ3bQFLOjdUaFeLqG106dY7np+aMQCTeqo7jQqkG/t7r6&#10;Lk8GgRdvn12xLr7K/Wax2bnxZy8vW8T7u2m9BBb0FK4w/OlHdcij08GeqPasR0iEfI4owlxIYBFY&#10;SDEHdkB4ki8J8Dzj/1/IfwEAAP//AwBQSwECLQAUAAYACAAAACEAtoM4kv4AAADhAQAAEwAAAAAA&#10;AAAAAAAAAAAAAAAAW0NvbnRlbnRfVHlwZXNdLnhtbFBLAQItABQABgAIAAAAIQA4/SH/1gAAAJQB&#10;AAALAAAAAAAAAAAAAAAAAC8BAABfcmVscy8ucmVsc1BLAQItABQABgAIAAAAIQAtNBWfQgIAAKUE&#10;AAAOAAAAAAAAAAAAAAAAAC4CAABkcnMvZTJvRG9jLnhtbFBLAQItABQABgAIAAAAIQDjFfwc3wAA&#10;AAoBAAAPAAAAAAAAAAAAAAAAAJwEAABkcnMvZG93bnJldi54bWxQSwUGAAAAAAQABADzAAAAqAUA&#10;AAAA&#10;" strokeweight=".25pt">
            <v:stroke joinstyle="round"/>
            <v:path arrowok="t"/>
            <v:textbox>
              <w:txbxContent>
                <w:p w:rsidR="00FC70D9" w:rsidRDefault="00FC70D9">
                  <w:pPr>
                    <w:spacing w:after="0"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Small and medium enterprises</w:t>
                  </w:r>
                </w:p>
                <w:p w:rsidR="00FC70D9" w:rsidRDefault="00FC70D9">
                  <w:pPr>
                    <w:spacing w:after="0" w:line="360" w:lineRule="auto"/>
                    <w:rPr>
                      <w:rFonts w:ascii="Times New Roman" w:hAnsi="Times New Roman" w:cs="Times New Roman"/>
                      <w:sz w:val="24"/>
                      <w:szCs w:val="24"/>
                    </w:rPr>
                  </w:pPr>
                  <w:r>
                    <w:rPr>
                      <w:rFonts w:ascii="Times New Roman" w:hAnsi="Times New Roman" w:cs="Times New Roman"/>
                      <w:sz w:val="24"/>
                      <w:szCs w:val="24"/>
                    </w:rPr>
                    <w:t>1. Profitability</w:t>
                  </w:r>
                </w:p>
                <w:p w:rsidR="00FC70D9" w:rsidRDefault="00FC70D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Productivity </w:t>
                  </w:r>
                </w:p>
                <w:p w:rsidR="00FC70D9" w:rsidRDefault="00FC70D9">
                  <w:pPr>
                    <w:spacing w:after="0" w:line="360" w:lineRule="auto"/>
                    <w:rPr>
                      <w:rFonts w:ascii="Times New Roman" w:hAnsi="Times New Roman" w:cs="Times New Roman"/>
                      <w:sz w:val="24"/>
                      <w:szCs w:val="24"/>
                    </w:rPr>
                  </w:pPr>
                  <w:r>
                    <w:rPr>
                      <w:rFonts w:ascii="Times New Roman" w:hAnsi="Times New Roman" w:cs="Times New Roman"/>
                      <w:sz w:val="24"/>
                      <w:szCs w:val="24"/>
                    </w:rPr>
                    <w:t>3. Market share</w:t>
                  </w:r>
                </w:p>
                <w:p w:rsidR="00FC70D9" w:rsidRDefault="00FC70D9">
                  <w:pPr>
                    <w:spacing w:after="0" w:line="360" w:lineRule="auto"/>
                    <w:rPr>
                      <w:rFonts w:ascii="Times New Roman" w:hAnsi="Times New Roman" w:cs="Times New Roman"/>
                      <w:sz w:val="24"/>
                      <w:szCs w:val="24"/>
                    </w:rPr>
                  </w:pPr>
                  <w:r>
                    <w:rPr>
                      <w:rFonts w:ascii="Times New Roman" w:hAnsi="Times New Roman" w:cs="Times New Roman"/>
                      <w:sz w:val="24"/>
                      <w:szCs w:val="24"/>
                    </w:rPr>
                    <w:t>4.  Cash flow</w:t>
                  </w:r>
                </w:p>
                <w:p w:rsidR="00FC70D9" w:rsidRDefault="00FC70D9"/>
                <w:p w:rsidR="00FC70D9" w:rsidRDefault="00FC70D9"/>
              </w:txbxContent>
            </v:textbox>
            <w10:wrap anchorx="margin"/>
          </v:rect>
        </w:pict>
      </w: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5050F8" w:rsidP="001E3FC7">
      <w:pPr>
        <w:spacing w:after="240" w:line="360" w:lineRule="auto"/>
        <w:jc w:val="both"/>
        <w:rPr>
          <w:rFonts w:ascii="Times New Roman" w:hAnsi="Times New Roman" w:cs="Times New Roman"/>
          <w:sz w:val="24"/>
          <w:szCs w:val="24"/>
        </w:rPr>
      </w:pPr>
      <w:r>
        <w:rPr>
          <w:rFonts w:ascii="Times New Roman" w:hAnsi="Times New Roman" w:cs="Times New Roman"/>
          <w:noProof/>
          <w:sz w:val="24"/>
          <w:szCs w:val="24"/>
        </w:rPr>
        <w:pict>
          <v:rect id="_x0000_s1028" style="position:absolute;left:0;text-align:left;margin-left:0;margin-top:439pt;width:209.25pt;height:128.05pt;z-index:251659264;visibility:visible;mso-wrap-distance-left:0;mso-wrap-distance-right:0;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APgIAAKUEAAAOAAAAZHJzL2Uyb0RvYy54bWysVE2P0zAQvSPxHyzfadL0YyFqukKUIqTV&#10;smIXcZ46TmLhL2y3Tfn1O3bTbnfhgBA5WBnP5PnNe54srnslyY47L4yu6HiUU8I1M7XQbUW/Pazf&#10;vKXEB9A1SKN5RQ/c0+vl61eLvS15YToja+4Igmhf7m1FuxBsmWWedVyBHxnLNSYb4xQEDF2b1Q72&#10;iK5kVuT5PNsbV1tnGPced1fHJF0m/KbhLHxpGs8DkRVFbiGtLq2buGbLBZStA9sJNtCAf2ChQGg8&#10;9Ay1ggBk68RvUEowZ7xpwogZlZmmEYynHrCbcf6im/sOLE+9oDjenmXy/w+W3e7uHBE1epdP5pRo&#10;UOjSV9QNdCs5KaJCe+tLLLy3dy726O2NYT88JrJnmRj4oaZvnIq12CHpk9yHs9y8D4ThZjGfXU2v&#10;ZpQwzI3nxbyYzOJxGZSnz63z4RM3isSXijrklWSG3Y0Px9JTSWJmpKjXQsoUuHbzQTqyA/R+nZ4B&#10;3V+WSU32FZ2MExHAK9hICMhJWRTF6zad9+wLfwmcp+dPwJHYCnx3JJAQYhmUzmx1nd46DvVHXZNw&#10;sKi6xgmhkYziNSWS40DFt1QZQMi/qUTtpB6MOXoRXQn9pk8mTyJa3NmY+oDG4+SirJ1xv/BgnALs&#10;+OcWHNKQnzVes3fj6TSOTQqms6sCA3eZ2VxmQDOEqigLLqkWFXjov4Ozg38Brb81p2sN5Qsbj7VR&#10;Im3eb4NpRPL4ie/QGM5CuiXD3MZhu4xT1dPfZfkIAAD//wMAUEsDBBQABgAIAAAAIQA6tMww3QAA&#10;AAkBAAAPAAAAZHJzL2Rvd25yZXYueG1sTI/BTsMwEETvSPyDtUjcqGMoEEKcqlDxAUlLz268JIF4&#10;HcVumvL1LCe47WhGs2/y1ex6MeEYOk8a1CIBgVR721GjYbd9u0lBhGjImt4TajhjgFVxeZGbzPoT&#10;lThVsRFcQiEzGtoYh0zKULfoTFj4AYm9Dz86E1mOjbSjOXG56+VtkjxIZzriD60Z8LXF+qs6Og2y&#10;fHnvynX5We03T5vdOH3v1Xmr9fXVvH4GEXGOf2H4xWd0KJjp4I9kg+g18JCoIX1M+WB7qdJ7EAfO&#10;qbulAlnk8v+C4gcAAP//AwBQSwECLQAUAAYACAAAACEAtoM4kv4AAADhAQAAEwAAAAAAAAAAAAAA&#10;AAAAAAAAW0NvbnRlbnRfVHlwZXNdLnhtbFBLAQItABQABgAIAAAAIQA4/SH/1gAAAJQBAAALAAAA&#10;AAAAAAAAAAAAAC8BAABfcmVscy8ucmVsc1BLAQItABQABgAIAAAAIQA3gl+APgIAAKUEAAAOAAAA&#10;AAAAAAAAAAAAAC4CAABkcnMvZTJvRG9jLnhtbFBLAQItABQABgAIAAAAIQA6tMww3QAAAAkBAAAP&#10;AAAAAAAAAAAAAAAAAJgEAABkcnMvZG93bnJldi54bWxQSwUGAAAAAAQABADzAAAAogUAAAAA&#10;" strokeweight=".25pt">
            <v:stroke joinstyle="round"/>
            <v:path arrowok="t"/>
            <v:textbox>
              <w:txbxContent>
                <w:p w:rsidR="00FC70D9" w:rsidRDefault="00FC70D9" w:rsidP="00D25BB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Environmental munificence </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a) Level of resource availability</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 xml:space="preserve">b) Level of competition </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c) Level of changes in the quality of goods and services</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d) The level of growth of the businesses</w:t>
                  </w:r>
                </w:p>
                <w:p w:rsidR="00FC70D9" w:rsidRDefault="00FC70D9" w:rsidP="00D25BB2">
                  <w:pPr>
                    <w:spacing w:line="360" w:lineRule="auto"/>
                    <w:rPr>
                      <w:rFonts w:ascii="Times New Roman" w:hAnsi="Times New Roman" w:cs="Times New Roman"/>
                      <w:sz w:val="24"/>
                      <w:szCs w:val="24"/>
                    </w:rPr>
                  </w:pPr>
                </w:p>
                <w:p w:rsidR="00FC70D9" w:rsidRDefault="00FC70D9" w:rsidP="00D25BB2">
                  <w:pPr>
                    <w:spacing w:line="360" w:lineRule="auto"/>
                    <w:rPr>
                      <w:rFonts w:ascii="Times New Roman" w:hAnsi="Times New Roman" w:cs="Times New Roman"/>
                      <w:sz w:val="24"/>
                      <w:szCs w:val="24"/>
                    </w:rPr>
                  </w:pPr>
                </w:p>
                <w:p w:rsidR="00FC70D9" w:rsidRDefault="00FC70D9" w:rsidP="00D25BB2">
                  <w:pPr>
                    <w:spacing w:line="360" w:lineRule="auto"/>
                    <w:rPr>
                      <w:rFonts w:ascii="Times New Roman" w:hAnsi="Times New Roman" w:cs="Times New Roman"/>
                      <w:b/>
                      <w:sz w:val="24"/>
                      <w:szCs w:val="24"/>
                    </w:rPr>
                  </w:pPr>
                </w:p>
                <w:p w:rsidR="00FC70D9" w:rsidRDefault="00FC70D9" w:rsidP="00D25BB2">
                  <w:pPr>
                    <w:spacing w:line="360" w:lineRule="auto"/>
                    <w:jc w:val="center"/>
                    <w:rPr>
                      <w:rFonts w:ascii="Times New Roman" w:hAnsi="Times New Roman" w:cs="Times New Roman"/>
                      <w:sz w:val="24"/>
                      <w:szCs w:val="24"/>
                    </w:rPr>
                  </w:pPr>
                </w:p>
                <w:p w:rsidR="00FC70D9" w:rsidRDefault="00FC70D9" w:rsidP="00D25BB2">
                  <w:pPr>
                    <w:spacing w:line="360" w:lineRule="auto"/>
                    <w:jc w:val="center"/>
                    <w:rPr>
                      <w:rFonts w:ascii="Times New Roman" w:hAnsi="Times New Roman" w:cs="Times New Roman"/>
                      <w:sz w:val="24"/>
                      <w:szCs w:val="24"/>
                    </w:rPr>
                  </w:pPr>
                </w:p>
              </w:txbxContent>
            </v:textbox>
            <w10:wrap anchorx="margin" anchory="margin"/>
          </v:rect>
        </w:pict>
      </w:r>
      <w:r>
        <w:rPr>
          <w:rFonts w:ascii="Times New Roman" w:hAnsi="Times New Roman" w:cs="Times New Roman"/>
          <w:noProof/>
          <w:sz w:val="24"/>
          <w:szCs w:val="24"/>
        </w:rPr>
        <w:pict>
          <v:line id="Straight Connector 5" o:spid="_x0000_s1034" style="position:absolute;left:0;text-align:left;z-index:251667456;visibility:visible" from="252.75pt,15.75pt" to="30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zwtwEAALkDAAAOAAAAZHJzL2Uyb0RvYy54bWysU02P0zAQvSPxHyzfaZJKXbFR0z10BRcE&#10;FQs/wOuMGwt/aWya9N8zdtMsWhBCq704Hvu9mXnPk+3dZA07AUbtXcebVc0ZOOl77Y4d//7tw7v3&#10;nMUkXC+Md9DxM0R+t3v7ZjuGFtZ+8KYHZJTExXYMHR9SCm1VRTmAFXHlAzi6VB6tSBTisepRjJTd&#10;mmpd1zfV6LEP6CXESKf3l0u+K/mVApm+KBUhMdNx6i2VFcv6mNdqtxXtEUUYtJzbEC/owgrtqOiS&#10;6l4kwX6i/iOV1RJ99CqtpLeVV0pLKBpITVM/U/MwiABFC5kTw2JTfL208vPpgEz3Hd9w5oSlJ3pI&#10;KPRxSGzvnSMDPbJN9mkMsSX43h1wjmI4YBY9KbT5S3LYVLw9L97ClJikw5vmtllTDUlXtxvaUY7q&#10;iRowpo/gLcubjhvtsnDRitOnmC7QK4R4uZVL8bJLZwMZbNxXUCSGyjWFXcYI9gbZSdAA9D+auWxB&#10;ZorSxiyk+t+kGZtpUEbrf4kLulT0Li1Eq53Hv1VN07VVdcFfVV+0ZtmPvj+Xpyh20HwUQ+dZzgP4&#10;e1zoT3/c7hcAAAD//wMAUEsDBBQABgAIAAAAIQB77oQ33gAAAAkBAAAPAAAAZHJzL2Rvd25yZXYu&#10;eG1sTI/NTsMwEITvSLyDtUjcqF2qtFUap0L8nOAQAgeObrxNosbrKHaTwNOznOhptLuj2W+y/ew6&#10;MeIQWk8algsFAqnytqVaw+fHy90WRIiGrOk8oYZvDLDPr68yk1o/0TuOZawFh1BIjYYmxj6VMlQN&#10;OhMWvkfi29EPzkQeh1rawUwc7jp5r9RaOtMSf2hMj48NVqfy7DRsnl/Lop+e3n4KuZFFMfq4PX1p&#10;fXszP+xARJzjvxn+8BkdcmY6+DPZIDoNiUoStmpYLVnZsFYrLnfgBavMM3nZIP8FAAD//wMAUEsB&#10;Ai0AFAAGAAgAAAAhALaDOJL+AAAA4QEAABMAAAAAAAAAAAAAAAAAAAAAAFtDb250ZW50X1R5cGVz&#10;XS54bWxQSwECLQAUAAYACAAAACEAOP0h/9YAAACUAQAACwAAAAAAAAAAAAAAAAAvAQAAX3JlbHMv&#10;LnJlbHNQSwECLQAUAAYACAAAACEAcYW88LcBAAC5AwAADgAAAAAAAAAAAAAAAAAuAgAAZHJzL2Uy&#10;b0RvYy54bWxQSwECLQAUAAYACAAAACEAe+6EN94AAAAJAQAADwAAAAAAAAAAAAAAAAARBAAAZHJz&#10;L2Rvd25yZXYueG1sUEsFBgAAAAAEAAQA8wAAABwFAAAAAA==&#10;" strokecolor="black [3040]"/>
        </w:pict>
      </w:r>
      <w:r>
        <w:rPr>
          <w:rFonts w:ascii="Times New Roman" w:hAnsi="Times New Roman" w:cs="Times New Roman"/>
          <w:noProof/>
          <w:sz w:val="24"/>
          <w:szCs w:val="24"/>
        </w:rPr>
        <w:pict>
          <v:rect id="_x0000_s1029" style="position:absolute;left:0;text-align:left;margin-left:.35pt;margin-top:269.5pt;width:209.25pt;height:118.5pt;z-index:251660288;visibility:visible;mso-wrap-distance-left:0;mso-wrap-distance-right:0;mso-position-horizontal-relative:margin;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06MPgIAAJ4EAAAOAAAAZHJzL2Uyb0RvYy54bWysVF1v0zAUfUfiP1h+p0mzdmNR0wlRipCm&#10;MbEhnm9t50P4C9ttUn49127adYMHhMiDlZt7fXzuOb5Z3AxKkp1wvjO6otNJTonQzPBONxX9+rh+&#10;85YSH0BzkEaLiu6FpzfL168WvS1FYVojuXAEQbQve1vRNgRbZplnrVDgJ8YKjcnaOAUBQ9dk3EGP&#10;6EpmRZ5fZr1x3DrDhPf4dXVI0mXCr2vBwue69iIQWVHkFtLq0rqJa7ZcQNk4sG3HRhrwDywUdBoP&#10;PUGtIADZuu43KNUxZ7ypw4QZlZm67phIPWA30/xFNw8tWJF6QXG8Pcnk/x8su9vdO9Jx9C6/KCjR&#10;oNClL6gb6EYKUkSFeutLLHyw9y726O2tYd89JrJnmRj4sWaonYq12CEZktz7k9xiCIThx+JyfjW7&#10;mlPCMDed57PreTIkg/K43TofPgqjSHypqENeSWbY3foQCUB5LEnMjOz4upMyBa7ZvJeO7AC9X6cn&#10;NoNb/HmZ1KSv6MU0EQG8grWEgJyURVG8btJ5z3b4c+A8PX8CjsRW4NsDgYRwuG7ObDVHJlC2AvgH&#10;zUnYW1Rd44TQSEYJTokUOFDxLVUG6OTfVGJ3Uo/GHLyIroRhMyBMfN0YvkfHcWRRz9a4n3giXn9s&#10;9ccWHJ4vP2m8X9fT2SzOSwpm86sCA3ee2ZxnQDOEqigLLskVW38cvoGzo3EBPb8zx/sM5Qv/DrVR&#10;EW3ebYOpu2TuE9+xIxyCZOA4sHHKzuNU9fRbWf4CAAD//wMAUEsDBBQABgAIAAAAIQDNeeqS3QAA&#10;AAgBAAAPAAAAZHJzL2Rvd25yZXYueG1sTI/BTsMwEETvSPyDtUjcqJMCLQlxqkLVD0haenbjJQnE&#10;6yh205SvZ3uC486MZt9kq8l2YsTBt44UxLMIBFLlTEu1gv1u+/ACwgdNRneOUMEFPazy25tMp8ad&#10;qcCxDLXgEvKpVtCE0KdS+qpBq/3M9UjsfbrB6sDnUEsz6DOX207Oo2ghrW6JPzS6x/cGq+/yZBXI&#10;4u2jLdbFV3nYJJv9MP4c4stOqfu7af0KIuAU/sJwxWd0yJnp6E5kvOgULDmn4Pkx4UVsP8XJHMSR&#10;9eUiApln8v+A/BcAAP//AwBQSwECLQAUAAYACAAAACEAtoM4kv4AAADhAQAAEwAAAAAAAAAAAAAA&#10;AAAAAAAAW0NvbnRlbnRfVHlwZXNdLnhtbFBLAQItABQABgAIAAAAIQA4/SH/1gAAAJQBAAALAAAA&#10;AAAAAAAAAAAAAC8BAABfcmVscy8ucmVsc1BLAQItABQABgAIAAAAIQBVf06MPgIAAJ4EAAAOAAAA&#10;AAAAAAAAAAAAAC4CAABkcnMvZTJvRG9jLnhtbFBLAQItABQABgAIAAAAIQDNeeqS3QAAAAgBAAAP&#10;AAAAAAAAAAAAAAAAAJgEAABkcnMvZG93bnJldi54bWxQSwUGAAAAAAQABADzAAAAogUAAAAA&#10;" strokeweight=".25pt">
            <v:stroke joinstyle="round"/>
            <v:path arrowok="t"/>
            <v:textbox>
              <w:txbxContent>
                <w:p w:rsidR="00FC70D9" w:rsidRDefault="00FC70D9" w:rsidP="00D25BB2">
                  <w:pPr>
                    <w:spacing w:after="0"/>
                    <w:jc w:val="both"/>
                    <w:rPr>
                      <w:rFonts w:ascii="Times New Roman" w:hAnsi="Times New Roman" w:cs="Times New Roman"/>
                      <w:b/>
                      <w:sz w:val="24"/>
                      <w:szCs w:val="24"/>
                    </w:rPr>
                  </w:pPr>
                  <w:r>
                    <w:rPr>
                      <w:rFonts w:ascii="Times New Roman" w:hAnsi="Times New Roman" w:cs="Times New Roman"/>
                      <w:b/>
                      <w:sz w:val="24"/>
                      <w:szCs w:val="24"/>
                    </w:rPr>
                    <w:t>Environmental complexity</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a) Number of changes within the business surrounding</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b) Level of political influence</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c) Level of product service development</w:t>
                  </w:r>
                </w:p>
                <w:p w:rsidR="00FC70D9" w:rsidRDefault="00FC70D9" w:rsidP="00D25BB2">
                  <w:pPr>
                    <w:spacing w:after="0"/>
                    <w:jc w:val="both"/>
                    <w:rPr>
                      <w:rFonts w:ascii="Times New Roman" w:hAnsi="Times New Roman" w:cs="Times New Roman"/>
                      <w:sz w:val="24"/>
                      <w:szCs w:val="24"/>
                    </w:rPr>
                  </w:pPr>
                  <w:r>
                    <w:rPr>
                      <w:rFonts w:ascii="Times New Roman" w:hAnsi="Times New Roman" w:cs="Times New Roman"/>
                      <w:sz w:val="24"/>
                      <w:szCs w:val="24"/>
                    </w:rPr>
                    <w:t>d) Level of market accessibility and stability</w:t>
                  </w:r>
                </w:p>
                <w:p w:rsidR="00FC70D9" w:rsidRDefault="00FC70D9" w:rsidP="00D25BB2">
                  <w:pPr>
                    <w:spacing w:line="360" w:lineRule="auto"/>
                    <w:rPr>
                      <w:rFonts w:ascii="Times New Roman" w:hAnsi="Times New Roman" w:cs="Times New Roman"/>
                      <w:b/>
                      <w:sz w:val="24"/>
                      <w:szCs w:val="24"/>
                    </w:rPr>
                  </w:pPr>
                </w:p>
                <w:p w:rsidR="00FC70D9" w:rsidRDefault="00FC70D9" w:rsidP="00D25BB2">
                  <w:pPr>
                    <w:spacing w:line="360" w:lineRule="auto"/>
                    <w:jc w:val="center"/>
                    <w:rPr>
                      <w:rFonts w:ascii="Times New Roman" w:hAnsi="Times New Roman" w:cs="Times New Roman"/>
                      <w:sz w:val="24"/>
                      <w:szCs w:val="24"/>
                    </w:rPr>
                  </w:pPr>
                </w:p>
                <w:p w:rsidR="00FC70D9" w:rsidRDefault="00FC70D9" w:rsidP="00D25BB2">
                  <w:pPr>
                    <w:spacing w:line="360" w:lineRule="auto"/>
                    <w:jc w:val="center"/>
                    <w:rPr>
                      <w:rFonts w:ascii="Times New Roman" w:hAnsi="Times New Roman" w:cs="Times New Roman"/>
                      <w:sz w:val="24"/>
                      <w:szCs w:val="24"/>
                    </w:rPr>
                  </w:pPr>
                </w:p>
              </w:txbxContent>
            </v:textbox>
            <w10:wrap anchorx="margin" anchory="margin"/>
          </v:rect>
        </w:pict>
      </w:r>
    </w:p>
    <w:p w:rsidR="00BA33FC" w:rsidRPr="001E3FC7" w:rsidRDefault="00BA33FC" w:rsidP="001E3FC7">
      <w:pPr>
        <w:spacing w:after="240" w:line="360" w:lineRule="auto"/>
        <w:jc w:val="both"/>
        <w:rPr>
          <w:rFonts w:ascii="Times New Roman" w:hAnsi="Times New Roman" w:cs="Times New Roman"/>
          <w:sz w:val="24"/>
          <w:szCs w:val="24"/>
        </w:rPr>
      </w:pPr>
    </w:p>
    <w:p w:rsidR="00D25BB2" w:rsidRPr="001E3FC7" w:rsidRDefault="00D25BB2" w:rsidP="001E3FC7">
      <w:pPr>
        <w:spacing w:after="240" w:line="360" w:lineRule="auto"/>
        <w:jc w:val="both"/>
        <w:rPr>
          <w:rFonts w:ascii="Times New Roman" w:hAnsi="Times New Roman" w:cs="Times New Roman"/>
          <w:bCs/>
          <w:sz w:val="24"/>
          <w:szCs w:val="24"/>
        </w:rPr>
      </w:pPr>
    </w:p>
    <w:p w:rsidR="00D25BB2" w:rsidRPr="001E3FC7" w:rsidRDefault="005050F8" w:rsidP="001E3FC7">
      <w:pPr>
        <w:spacing w:after="240" w:line="360" w:lineRule="auto"/>
        <w:jc w:val="both"/>
        <w:rPr>
          <w:rFonts w:ascii="Times New Roman" w:hAnsi="Times New Roman" w:cs="Times New Roman"/>
          <w:bCs/>
          <w:sz w:val="24"/>
          <w:szCs w:val="24"/>
        </w:rPr>
      </w:pPr>
      <w:r w:rsidRPr="005050F8">
        <w:rPr>
          <w:rFonts w:ascii="Times New Roman" w:hAnsi="Times New Roman" w:cs="Times New Roman"/>
          <w:noProof/>
          <w:sz w:val="24"/>
          <w:szCs w:val="24"/>
        </w:rPr>
        <w:pict>
          <v:line id="Straight Connector 2" o:spid="_x0000_s1033" style="position:absolute;left:0;text-align:left;z-index:251663360;visibility:visible" from="209.25pt,15.7pt" to="250.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0gmvQEAAL8DAAAOAAAAZHJzL2Uyb0RvYy54bWysU02PEzEMvSPxH6Lc6XxAWTTqdA9dwQVB&#10;xcIPyGaSTkQSR07oTP89TtrOIkAIrfbiiRO/Zz/bs7mdnWVHhdGA73mzqjlTXsJg/KHn376+f/WO&#10;s5iEH4QFr3p+UpHfbl++2EyhUy2MYAeFjEh87KbQ8zGl0FVVlKNyIq4gKE+PGtCJRC4eqgHFROzO&#10;Vm1dv60mwCEgSBUj3d6dH/m28GutZPqsdVSJ2Z5TbalYLPYh22q7Ed0BRRiNvJQhnlCFE8ZT0oXq&#10;TiTBfqD5g8oZiRBBp5UEV4HWRqqigdQ09W9q7kcRVNFCzYlhaVN8Plr56bhHZgaaXb1ev25u3qxb&#10;zrxwNKv7hMIcxsR24D11EpC1uWFTiB3hdn6PFy+GPWb1s0aXv6SLzaXJp6XJak5M0uW6rW9qGoW8&#10;PlWPuIAxfVDgWD703Bqf5YtOHD/GRLko9BpCTq7jnLmc0smqHGz9F6VJEuVqCrosk9pZZEdBazB8&#10;b7IK4iqRGaKNtQuo/jfoEpthqizY/wKX6JIRfFqAznjAv2VN87VUfY6/qj5rzbIfYDiVOZR20JYU&#10;ZZeNzmv4q1/gj//d9icAAAD//wMAUEsDBBQABgAIAAAAIQBVUeuC3QAAAAkBAAAPAAAAZHJzL2Rv&#10;d25yZXYueG1sTI9NT4QwEIbvJv6HZky8uS266xKkbIwfJz0gevDYpSOQpVNCu4D+esd40OO88+Sd&#10;Z/Ld4nox4Rg6TxqSlQKBVHvbUaPh7fXxIgURoiFrek+o4RMD7IrTk9xk1s/0glMVG8ElFDKjoY1x&#10;yKQMdYvOhJUfkHj34UdnIo9jI+1oZi53vbxU6lo60xFfaM2Ady3Wh+roNGwfnqpymO+fv0q5lWU5&#10;+Zge3rU+P1tub0BEXOIfDD/6rA4FO+39kWwQvYZ1km4Y1XCVrEEwsFGKg/1vIItc/v+g+AYAAP//&#10;AwBQSwECLQAUAAYACAAAACEAtoM4kv4AAADhAQAAEwAAAAAAAAAAAAAAAAAAAAAAW0NvbnRlbnRf&#10;VHlwZXNdLnhtbFBLAQItABQABgAIAAAAIQA4/SH/1gAAAJQBAAALAAAAAAAAAAAAAAAAAC8BAABf&#10;cmVscy8ucmVsc1BLAQItABQABgAIAAAAIQAd90gmvQEAAL8DAAAOAAAAAAAAAAAAAAAAAC4CAABk&#10;cnMvZTJvRG9jLnhtbFBLAQItABQABgAIAAAAIQBVUeuC3QAAAAkBAAAPAAAAAAAAAAAAAAAAABcE&#10;AABkcnMvZG93bnJldi54bWxQSwUGAAAAAAQABADzAAAAIQUAAAAA&#10;" strokecolor="black [3040]"/>
        </w:pict>
      </w:r>
    </w:p>
    <w:p w:rsidR="00D25BB2" w:rsidRPr="001E3FC7" w:rsidRDefault="00D25BB2" w:rsidP="001E3FC7">
      <w:pPr>
        <w:spacing w:after="240" w:line="360" w:lineRule="auto"/>
        <w:jc w:val="both"/>
        <w:rPr>
          <w:rFonts w:ascii="Times New Roman" w:hAnsi="Times New Roman" w:cs="Times New Roman"/>
          <w:bCs/>
          <w:sz w:val="24"/>
          <w:szCs w:val="24"/>
        </w:rPr>
      </w:pPr>
    </w:p>
    <w:p w:rsidR="00D25BB2" w:rsidRPr="001E3FC7" w:rsidRDefault="00D25BB2" w:rsidP="001E3FC7">
      <w:pPr>
        <w:spacing w:after="240" w:line="360" w:lineRule="auto"/>
        <w:jc w:val="both"/>
        <w:rPr>
          <w:rFonts w:ascii="Times New Roman" w:hAnsi="Times New Roman" w:cs="Times New Roman"/>
          <w:bCs/>
          <w:sz w:val="24"/>
          <w:szCs w:val="24"/>
        </w:rPr>
      </w:pPr>
    </w:p>
    <w:p w:rsidR="00D25BB2" w:rsidRPr="001E3FC7" w:rsidRDefault="00D25BB2" w:rsidP="001E3FC7">
      <w:pPr>
        <w:spacing w:after="240" w:line="360" w:lineRule="auto"/>
        <w:jc w:val="both"/>
        <w:rPr>
          <w:rFonts w:ascii="Times New Roman" w:hAnsi="Times New Roman" w:cs="Times New Roman"/>
          <w:bCs/>
          <w:sz w:val="24"/>
          <w:szCs w:val="24"/>
        </w:rPr>
      </w:pPr>
    </w:p>
    <w:p w:rsidR="00D25BB2" w:rsidRPr="001E3FC7" w:rsidRDefault="00D25BB2" w:rsidP="001E3FC7">
      <w:pPr>
        <w:spacing w:after="240" w:line="360" w:lineRule="auto"/>
        <w:jc w:val="both"/>
        <w:rPr>
          <w:rFonts w:ascii="Times New Roman" w:hAnsi="Times New Roman" w:cs="Times New Roman"/>
          <w:bCs/>
          <w:sz w:val="24"/>
          <w:szCs w:val="24"/>
        </w:rPr>
      </w:pPr>
    </w:p>
    <w:p w:rsidR="00D25BB2" w:rsidRPr="001E3FC7" w:rsidRDefault="00D25BB2" w:rsidP="001E3FC7">
      <w:pPr>
        <w:spacing w:after="240" w:line="360" w:lineRule="auto"/>
        <w:jc w:val="both"/>
        <w:rPr>
          <w:rFonts w:ascii="Times New Roman" w:hAnsi="Times New Roman" w:cs="Times New Roman"/>
          <w:bCs/>
          <w:sz w:val="24"/>
          <w:szCs w:val="24"/>
        </w:rPr>
      </w:pPr>
    </w:p>
    <w:p w:rsidR="00D25BB2" w:rsidRDefault="00D25BB2" w:rsidP="001E3FC7">
      <w:pPr>
        <w:spacing w:after="240" w:line="360" w:lineRule="auto"/>
        <w:jc w:val="both"/>
        <w:rPr>
          <w:rFonts w:ascii="Times New Roman" w:hAnsi="Times New Roman" w:cs="Times New Roman"/>
          <w:bCs/>
          <w:sz w:val="24"/>
          <w:szCs w:val="24"/>
        </w:rPr>
      </w:pPr>
    </w:p>
    <w:p w:rsidR="0033073A" w:rsidRPr="001E3FC7" w:rsidRDefault="0033073A" w:rsidP="001E3FC7">
      <w:pPr>
        <w:spacing w:after="240" w:line="360" w:lineRule="auto"/>
        <w:jc w:val="both"/>
        <w:rPr>
          <w:rFonts w:ascii="Times New Roman" w:hAnsi="Times New Roman" w:cs="Times New Roman"/>
          <w:bCs/>
          <w:sz w:val="24"/>
          <w:szCs w:val="24"/>
        </w:rPr>
      </w:pP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bCs/>
          <w:sz w:val="24"/>
          <w:szCs w:val="24"/>
        </w:rPr>
        <w:lastRenderedPageBreak/>
        <w:t xml:space="preserve">In the conceptual framework above, environmental uncertainty is the independent variable while SMEs performance is the dependent variable. </w:t>
      </w:r>
      <w:r w:rsidR="00CE3A7E" w:rsidRPr="001E3FC7">
        <w:rPr>
          <w:rFonts w:ascii="Times New Roman" w:hAnsi="Times New Roman" w:cs="Times New Roman"/>
          <w:bCs/>
          <w:sz w:val="24"/>
          <w:szCs w:val="24"/>
        </w:rPr>
        <w:t>The</w:t>
      </w:r>
      <w:r w:rsidR="00D001C8" w:rsidRPr="001E3FC7">
        <w:rPr>
          <w:rFonts w:ascii="Times New Roman" w:hAnsi="Times New Roman" w:cs="Times New Roman"/>
          <w:bCs/>
          <w:sz w:val="24"/>
          <w:szCs w:val="24"/>
        </w:rPr>
        <w:t xml:space="preserve"> dimensions of the </w:t>
      </w:r>
      <w:r w:rsidR="00CE3A7E" w:rsidRPr="001E3FC7">
        <w:rPr>
          <w:rFonts w:ascii="Times New Roman" w:hAnsi="Times New Roman" w:cs="Times New Roman"/>
          <w:bCs/>
          <w:sz w:val="24"/>
          <w:szCs w:val="24"/>
        </w:rPr>
        <w:t>independent variables including</w:t>
      </w:r>
      <w:r w:rsidR="00D001C8" w:rsidRPr="001E3FC7">
        <w:rPr>
          <w:rFonts w:ascii="Times New Roman" w:hAnsi="Times New Roman" w:cs="Times New Roman"/>
          <w:bCs/>
          <w:sz w:val="24"/>
          <w:szCs w:val="24"/>
        </w:rPr>
        <w:t xml:space="preserve"> environmental dynamism, environmental complexity and environmental munificence feed the dimensions of the dependent variables which according to the conceptual framework </w:t>
      </w:r>
      <w:r w:rsidR="00F11FB1" w:rsidRPr="001E3FC7">
        <w:rPr>
          <w:rFonts w:ascii="Times New Roman" w:hAnsi="Times New Roman" w:cs="Times New Roman"/>
          <w:bCs/>
          <w:sz w:val="24"/>
          <w:szCs w:val="24"/>
        </w:rPr>
        <w:t xml:space="preserve">are availability of profitability, productivity, engagement in market share and cashflow. In relation of the dependent variable to the independent variable, changes in SMEs profitability, </w:t>
      </w:r>
      <w:r w:rsidR="00B308C7" w:rsidRPr="001E3FC7">
        <w:rPr>
          <w:rFonts w:ascii="Times New Roman" w:hAnsi="Times New Roman" w:cs="Times New Roman"/>
          <w:bCs/>
          <w:sz w:val="24"/>
          <w:szCs w:val="24"/>
        </w:rPr>
        <w:t>productivity market</w:t>
      </w:r>
      <w:r w:rsidR="00F11FB1" w:rsidRPr="001E3FC7">
        <w:rPr>
          <w:rFonts w:ascii="Times New Roman" w:hAnsi="Times New Roman" w:cs="Times New Roman"/>
          <w:bCs/>
          <w:sz w:val="24"/>
          <w:szCs w:val="24"/>
        </w:rPr>
        <w:t xml:space="preserve"> share and cashflows are considered by the flow of environmental </w:t>
      </w:r>
      <w:r w:rsidR="00B308C7" w:rsidRPr="001E3FC7">
        <w:rPr>
          <w:rFonts w:ascii="Times New Roman" w:hAnsi="Times New Roman" w:cs="Times New Roman"/>
          <w:bCs/>
          <w:sz w:val="24"/>
          <w:szCs w:val="24"/>
        </w:rPr>
        <w:t xml:space="preserve">dynamism, environmental complexity and environmental </w:t>
      </w:r>
      <w:r w:rsidR="00F9108A" w:rsidRPr="001E3FC7">
        <w:rPr>
          <w:rFonts w:ascii="Times New Roman" w:hAnsi="Times New Roman" w:cs="Times New Roman"/>
          <w:bCs/>
          <w:sz w:val="24"/>
          <w:szCs w:val="24"/>
        </w:rPr>
        <w:t>munificence. Profitability as a major concern of the sustainability of SMEs will be ensured or affected by availability of resources, technological changes, level of competition which also influence the market share.</w:t>
      </w:r>
      <w:r w:rsidR="00B308C7" w:rsidRPr="001E3FC7">
        <w:rPr>
          <w:rFonts w:ascii="Times New Roman" w:hAnsi="Times New Roman" w:cs="Times New Roman"/>
          <w:bCs/>
          <w:sz w:val="24"/>
          <w:szCs w:val="24"/>
        </w:rPr>
        <w:t xml:space="preserve"> E</w:t>
      </w:r>
      <w:r w:rsidRPr="001E3FC7">
        <w:rPr>
          <w:rFonts w:ascii="Times New Roman" w:hAnsi="Times New Roman" w:cs="Times New Roman"/>
          <w:bCs/>
          <w:sz w:val="24"/>
          <w:szCs w:val="24"/>
        </w:rPr>
        <w:t xml:space="preserve">xisting </w:t>
      </w:r>
      <w:r w:rsidR="00F9108A" w:rsidRPr="001E3FC7">
        <w:rPr>
          <w:rFonts w:ascii="Times New Roman" w:hAnsi="Times New Roman" w:cs="Times New Roman"/>
          <w:bCs/>
          <w:sz w:val="24"/>
          <w:szCs w:val="24"/>
        </w:rPr>
        <w:t>research indicate</w:t>
      </w:r>
      <w:r w:rsidRPr="001E3FC7">
        <w:rPr>
          <w:rFonts w:ascii="Times New Roman" w:hAnsi="Times New Roman" w:cs="Times New Roman"/>
          <w:bCs/>
          <w:sz w:val="24"/>
          <w:szCs w:val="24"/>
        </w:rPr>
        <w:t xml:space="preserve"> that environmental uncertainty is the perceived lack of information about key dimensions of the environment determining a company’s performance, such as the unpredictability of the environment and the inability to predict the impacts of environmental change. </w:t>
      </w:r>
      <w:r w:rsidRPr="001E3FC7">
        <w:rPr>
          <w:rFonts w:ascii="Times New Roman" w:hAnsi="Times New Roman" w:cs="Times New Roman"/>
          <w:sz w:val="24"/>
          <w:szCs w:val="24"/>
          <w:lang w:val="en-GB"/>
        </w:rPr>
        <w:t>Environmental uncertainty creates an environment for SMEs to thrive for instance through innovation, however, its greater lowers their level of performance. According to Chen et al. (2022), environmental uncertainty, in particular, has been found to be the one of the key challenges limiting firm performance. Uncertainty increases the difficulties in understanding the environment and places SMEs in a challenging situation with regards to strategic decision making. Required information for making comprehensive decisions may not be available. This lack of information together with the unpredictability of environmental variables may lead to serious mistakes in decision making and as such affecting firm performance.</w:t>
      </w:r>
    </w:p>
    <w:p w:rsidR="00EE0538" w:rsidRPr="001E3FC7" w:rsidRDefault="00EE0538" w:rsidP="001E3FC7">
      <w:pPr>
        <w:spacing w:after="240" w:line="360" w:lineRule="auto"/>
        <w:jc w:val="both"/>
        <w:rPr>
          <w:rFonts w:ascii="Times New Roman" w:hAnsi="Times New Roman" w:cs="Times New Roman"/>
          <w:b/>
          <w:bCs/>
          <w:sz w:val="24"/>
          <w:szCs w:val="24"/>
          <w:lang w:val="en-GB"/>
        </w:rPr>
      </w:pPr>
    </w:p>
    <w:p w:rsidR="00EE0538" w:rsidRPr="001E3FC7" w:rsidRDefault="00EE0538" w:rsidP="001E3FC7">
      <w:pPr>
        <w:spacing w:after="240" w:line="360" w:lineRule="auto"/>
        <w:jc w:val="both"/>
        <w:rPr>
          <w:rFonts w:ascii="Times New Roman" w:hAnsi="Times New Roman" w:cs="Times New Roman"/>
          <w:b/>
          <w:bCs/>
          <w:sz w:val="24"/>
          <w:szCs w:val="24"/>
          <w:lang w:val="en-GB"/>
        </w:rPr>
      </w:pPr>
    </w:p>
    <w:p w:rsidR="00EE0538" w:rsidRPr="001E3FC7" w:rsidRDefault="00EE0538" w:rsidP="001E3FC7">
      <w:pPr>
        <w:spacing w:after="240" w:line="360" w:lineRule="auto"/>
        <w:jc w:val="both"/>
        <w:rPr>
          <w:rFonts w:ascii="Times New Roman" w:hAnsi="Times New Roman" w:cs="Times New Roman"/>
          <w:b/>
          <w:bCs/>
          <w:sz w:val="24"/>
          <w:szCs w:val="24"/>
          <w:lang w:val="en-GB"/>
        </w:rPr>
      </w:pPr>
    </w:p>
    <w:p w:rsidR="00EE0538" w:rsidRPr="001E3FC7" w:rsidRDefault="00EE0538" w:rsidP="001E3FC7">
      <w:pPr>
        <w:spacing w:after="240" w:line="360" w:lineRule="auto"/>
        <w:jc w:val="both"/>
        <w:rPr>
          <w:rFonts w:ascii="Times New Roman" w:hAnsi="Times New Roman" w:cs="Times New Roman"/>
          <w:b/>
          <w:bCs/>
          <w:sz w:val="24"/>
          <w:szCs w:val="24"/>
          <w:lang w:val="en-GB"/>
        </w:rPr>
      </w:pPr>
    </w:p>
    <w:p w:rsidR="00EE0538" w:rsidRPr="001E3FC7" w:rsidRDefault="00EE0538" w:rsidP="001E3FC7">
      <w:pPr>
        <w:spacing w:after="240" w:line="360" w:lineRule="auto"/>
        <w:jc w:val="both"/>
        <w:rPr>
          <w:rFonts w:ascii="Times New Roman" w:hAnsi="Times New Roman" w:cs="Times New Roman"/>
          <w:b/>
          <w:bCs/>
          <w:sz w:val="24"/>
          <w:szCs w:val="24"/>
          <w:lang w:val="en-GB"/>
        </w:rPr>
      </w:pPr>
    </w:p>
    <w:p w:rsidR="00EE0538" w:rsidRPr="001E3FC7" w:rsidRDefault="00EE0538" w:rsidP="001E3FC7">
      <w:pPr>
        <w:spacing w:after="240" w:line="360" w:lineRule="auto"/>
        <w:jc w:val="both"/>
        <w:rPr>
          <w:rFonts w:ascii="Times New Roman" w:hAnsi="Times New Roman" w:cs="Times New Roman"/>
          <w:b/>
          <w:bCs/>
          <w:sz w:val="24"/>
          <w:szCs w:val="24"/>
          <w:lang w:val="en-GB"/>
        </w:rPr>
      </w:pPr>
    </w:p>
    <w:p w:rsidR="00EE0538" w:rsidRPr="001E3FC7" w:rsidRDefault="00EE0538" w:rsidP="001E3FC7">
      <w:pPr>
        <w:spacing w:after="240" w:line="360" w:lineRule="auto"/>
        <w:jc w:val="both"/>
        <w:rPr>
          <w:rFonts w:ascii="Times New Roman" w:hAnsi="Times New Roman" w:cs="Times New Roman"/>
          <w:b/>
          <w:bCs/>
          <w:sz w:val="24"/>
          <w:szCs w:val="24"/>
          <w:lang w:val="en-GB"/>
        </w:rPr>
      </w:pPr>
    </w:p>
    <w:p w:rsidR="00501EE2" w:rsidRPr="001E3FC7" w:rsidRDefault="00501EE2" w:rsidP="001E3FC7">
      <w:pPr>
        <w:spacing w:after="240" w:line="360" w:lineRule="auto"/>
        <w:jc w:val="both"/>
        <w:rPr>
          <w:rFonts w:ascii="Times New Roman" w:hAnsi="Times New Roman" w:cs="Times New Roman"/>
          <w:b/>
          <w:bCs/>
          <w:sz w:val="24"/>
          <w:szCs w:val="24"/>
        </w:rPr>
      </w:pPr>
      <w:r w:rsidRPr="001E3FC7">
        <w:rPr>
          <w:rFonts w:ascii="Times New Roman" w:hAnsi="Times New Roman" w:cs="Times New Roman"/>
          <w:b/>
          <w:bCs/>
          <w:sz w:val="24"/>
          <w:szCs w:val="24"/>
          <w:lang w:val="en-GB"/>
        </w:rPr>
        <w:lastRenderedPageBreak/>
        <w:t>1.10 Definition of key terms</w:t>
      </w:r>
    </w:p>
    <w:p w:rsidR="00BA33FC" w:rsidRPr="001E3FC7" w:rsidRDefault="00501EE2" w:rsidP="001E3FC7">
      <w:pPr>
        <w:spacing w:after="240" w:line="360" w:lineRule="auto"/>
        <w:jc w:val="both"/>
        <w:rPr>
          <w:rFonts w:ascii="Times New Roman" w:hAnsi="Times New Roman" w:cs="Times New Roman"/>
          <w:sz w:val="24"/>
          <w:szCs w:val="24"/>
        </w:rPr>
      </w:pPr>
      <w:r w:rsidRPr="001E3FC7">
        <w:rPr>
          <w:rFonts w:ascii="Times New Roman" w:hAnsi="Times New Roman" w:cs="Times New Roman"/>
          <w:b/>
          <w:bCs/>
          <w:sz w:val="24"/>
          <w:szCs w:val="24"/>
        </w:rPr>
        <w:t>Small and medium enterprises</w:t>
      </w:r>
      <w:r w:rsidRPr="001E3FC7">
        <w:rPr>
          <w:rFonts w:ascii="Times New Roman" w:hAnsi="Times New Roman" w:cs="Times New Roman"/>
          <w:sz w:val="24"/>
          <w:szCs w:val="24"/>
        </w:rPr>
        <w:t xml:space="preserve">- </w:t>
      </w:r>
      <w:r w:rsidR="009D059F" w:rsidRPr="001E3FC7">
        <w:rPr>
          <w:rFonts w:ascii="Times New Roman" w:hAnsi="Times New Roman" w:cs="Times New Roman"/>
          <w:sz w:val="24"/>
          <w:szCs w:val="24"/>
        </w:rPr>
        <w:t>These are business whose personnel num</w:t>
      </w:r>
      <w:r w:rsidR="0033073A">
        <w:rPr>
          <w:rFonts w:ascii="Times New Roman" w:hAnsi="Times New Roman" w:cs="Times New Roman"/>
          <w:sz w:val="24"/>
          <w:szCs w:val="24"/>
        </w:rPr>
        <w:t xml:space="preserve">bers fall below certain limits. </w:t>
      </w:r>
      <w:r w:rsidR="0033073A" w:rsidRPr="001E3FC7">
        <w:rPr>
          <w:rFonts w:ascii="Times New Roman" w:hAnsi="Times New Roman" w:cs="Times New Roman"/>
          <w:sz w:val="24"/>
          <w:szCs w:val="24"/>
        </w:rPr>
        <w:t>Small</w:t>
      </w:r>
      <w:r w:rsidR="009D059F" w:rsidRPr="001E3FC7">
        <w:rPr>
          <w:rFonts w:ascii="Times New Roman" w:hAnsi="Times New Roman" w:cs="Times New Roman"/>
          <w:sz w:val="24"/>
          <w:szCs w:val="24"/>
        </w:rPr>
        <w:t xml:space="preserve"> and medium enterprises are a noteworthy driver of economic development, being vital to most economies across the world, particularly in developing and emerging nations. (Ndiaye et al 2018). The enterprises are characteristic of competitive state of the market share leading to better satisfaction of consumers </w:t>
      </w:r>
      <w:r w:rsidR="001B659D" w:rsidRPr="001E3FC7">
        <w:rPr>
          <w:rFonts w:ascii="Times New Roman" w:hAnsi="Times New Roman" w:cs="Times New Roman"/>
          <w:sz w:val="24"/>
          <w:szCs w:val="24"/>
        </w:rPr>
        <w:t xml:space="preserve">needs. Small and medium enterprises focus on innovative processes, both in technology and in </w:t>
      </w:r>
      <w:r w:rsidR="005E1368" w:rsidRPr="001E3FC7">
        <w:rPr>
          <w:rFonts w:ascii="Times New Roman" w:hAnsi="Times New Roman" w:cs="Times New Roman"/>
          <w:sz w:val="24"/>
          <w:szCs w:val="24"/>
        </w:rPr>
        <w:t>management thus</w:t>
      </w:r>
      <w:r w:rsidR="001B659D" w:rsidRPr="001E3FC7">
        <w:rPr>
          <w:rFonts w:ascii="Times New Roman" w:hAnsi="Times New Roman" w:cs="Times New Roman"/>
          <w:sz w:val="24"/>
          <w:szCs w:val="24"/>
        </w:rPr>
        <w:t xml:space="preserve"> helping in forming the GDP.</w:t>
      </w:r>
    </w:p>
    <w:p w:rsidR="005E1368" w:rsidRPr="001E3FC7" w:rsidRDefault="005E1368" w:rsidP="001E3FC7">
      <w:pPr>
        <w:spacing w:after="240" w:line="360" w:lineRule="auto"/>
        <w:jc w:val="both"/>
        <w:rPr>
          <w:rFonts w:ascii="Times New Roman" w:hAnsi="Times New Roman" w:cs="Times New Roman"/>
          <w:sz w:val="24"/>
          <w:szCs w:val="24"/>
        </w:rPr>
      </w:pPr>
      <w:r w:rsidRPr="001E3FC7">
        <w:rPr>
          <w:rFonts w:ascii="Times New Roman" w:hAnsi="Times New Roman" w:cs="Times New Roman"/>
          <w:b/>
          <w:bCs/>
          <w:sz w:val="24"/>
          <w:szCs w:val="24"/>
        </w:rPr>
        <w:t xml:space="preserve">Environmental uncertainties. </w:t>
      </w:r>
      <w:r w:rsidRPr="001E3FC7">
        <w:rPr>
          <w:rFonts w:ascii="Times New Roman" w:hAnsi="Times New Roman" w:cs="Times New Roman"/>
          <w:sz w:val="24"/>
          <w:szCs w:val="24"/>
        </w:rPr>
        <w:t xml:space="preserve">Uncertainties means decision makers do not have sufficient information about environmental factors, and they have a difficult time predicting economic and external changes. </w:t>
      </w:r>
      <w:r w:rsidR="0033073A" w:rsidRPr="001E3FC7">
        <w:rPr>
          <w:rFonts w:ascii="Times New Roman" w:hAnsi="Times New Roman" w:cs="Times New Roman"/>
          <w:sz w:val="24"/>
          <w:szCs w:val="24"/>
        </w:rPr>
        <w:t>Uncertainties</w:t>
      </w:r>
      <w:r w:rsidRPr="001E3FC7">
        <w:rPr>
          <w:rFonts w:ascii="Times New Roman" w:hAnsi="Times New Roman" w:cs="Times New Roman"/>
          <w:sz w:val="24"/>
          <w:szCs w:val="24"/>
        </w:rPr>
        <w:t xml:space="preserve"> in the environment increase the risk of failure for organizational decisions and make it difficult to compute costs and probabilities associated with decision </w:t>
      </w:r>
      <w:r w:rsidR="005B5341" w:rsidRPr="001E3FC7">
        <w:rPr>
          <w:rFonts w:ascii="Times New Roman" w:hAnsi="Times New Roman" w:cs="Times New Roman"/>
          <w:sz w:val="24"/>
          <w:szCs w:val="24"/>
        </w:rPr>
        <w:t>alternatives. Environmental uncertainty is recognized as a fundamental element of strategic management and entrepreneurship.</w:t>
      </w:r>
    </w:p>
    <w:p w:rsidR="00BA33FC" w:rsidRPr="001E3FC7" w:rsidRDefault="00FC70D9" w:rsidP="001E3FC7">
      <w:pPr>
        <w:spacing w:after="24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1.11 Conclusion</w:t>
      </w:r>
      <w:r w:rsidR="001C1C40" w:rsidRPr="001E3FC7">
        <w:rPr>
          <w:rFonts w:ascii="Times New Roman" w:hAnsi="Times New Roman" w:cs="Times New Roman"/>
          <w:b/>
          <w:sz w:val="24"/>
          <w:szCs w:val="24"/>
        </w:rPr>
        <w:t>.</w:t>
      </w:r>
    </w:p>
    <w:p w:rsidR="001C1C40" w:rsidRPr="001E3FC7" w:rsidRDefault="001C1C40" w:rsidP="001E3FC7">
      <w:pPr>
        <w:spacing w:after="240" w:line="360" w:lineRule="auto"/>
        <w:jc w:val="both"/>
        <w:rPr>
          <w:rFonts w:ascii="Times New Roman" w:hAnsi="Times New Roman" w:cs="Times New Roman"/>
          <w:b/>
          <w:sz w:val="24"/>
          <w:szCs w:val="24"/>
        </w:rPr>
      </w:pPr>
      <w:r w:rsidRPr="001E3FC7">
        <w:rPr>
          <w:rFonts w:ascii="Times New Roman" w:eastAsia="Times New Roman" w:hAnsi="Times New Roman" w:cs="Times New Roman"/>
          <w:sz w:val="24"/>
          <w:szCs w:val="24"/>
          <w:lang w:val="en-GB"/>
        </w:rPr>
        <w:t xml:space="preserve">This chapter dwelled on the introduction to the study exploring the two variables environmental uncertainties and performance of SMES. The concepts of environmental uncertainties and performance of SMES were defined in-depth; and the contextual perspective explained. The study theory which is the </w:t>
      </w:r>
      <w:r w:rsidRPr="001E3FC7">
        <w:rPr>
          <w:rFonts w:ascii="Times New Roman" w:eastAsia="Times New Roman" w:hAnsi="Times New Roman" w:cs="Times New Roman"/>
          <w:sz w:val="24"/>
          <w:szCs w:val="24"/>
        </w:rPr>
        <w:t>systems theory</w:t>
      </w:r>
      <w:r w:rsidRPr="001E3FC7">
        <w:rPr>
          <w:rFonts w:ascii="Times New Roman" w:eastAsia="Times New Roman" w:hAnsi="Times New Roman" w:cs="Times New Roman"/>
          <w:sz w:val="24"/>
          <w:szCs w:val="24"/>
          <w:lang w:val="en-GB"/>
        </w:rPr>
        <w:t xml:space="preserve"> was introduced and expanded in Chapter two. This chapter therefore spelt out the scope of study, the significance of study and the justification for the study, and the conceptual framework.</w:t>
      </w: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BA33FC" w:rsidP="001E3FC7">
      <w:pPr>
        <w:spacing w:after="240" w:line="360" w:lineRule="auto"/>
        <w:jc w:val="both"/>
        <w:rPr>
          <w:rFonts w:ascii="Times New Roman" w:hAnsi="Times New Roman" w:cs="Times New Roman"/>
          <w:sz w:val="24"/>
          <w:szCs w:val="24"/>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63" w:name="_Toc128325037"/>
      <w:r w:rsidRPr="001E3FC7">
        <w:rPr>
          <w:rFonts w:ascii="Times New Roman" w:hAnsi="Times New Roman" w:cs="Times New Roman"/>
          <w:color w:val="auto"/>
          <w:sz w:val="24"/>
          <w:szCs w:val="24"/>
        </w:rPr>
        <w:lastRenderedPageBreak/>
        <w:t>CHAPTER TWO</w:t>
      </w:r>
      <w:bookmarkEnd w:id="61"/>
      <w:bookmarkEnd w:id="63"/>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64" w:name="_Toc97221380"/>
      <w:bookmarkStart w:id="65" w:name="_Toc115884888"/>
      <w:bookmarkStart w:id="66" w:name="_Toc128325038"/>
      <w:r w:rsidRPr="001E3FC7">
        <w:rPr>
          <w:rFonts w:ascii="Times New Roman" w:hAnsi="Times New Roman" w:cs="Times New Roman"/>
          <w:color w:val="auto"/>
          <w:sz w:val="24"/>
          <w:szCs w:val="24"/>
        </w:rPr>
        <w:t>LITERATURE REVIEW</w:t>
      </w:r>
      <w:bookmarkEnd w:id="64"/>
      <w:bookmarkEnd w:id="65"/>
      <w:bookmarkEnd w:id="66"/>
    </w:p>
    <w:p w:rsidR="00BA33FC" w:rsidRPr="001E3FC7" w:rsidRDefault="00FC70D9" w:rsidP="001E3FC7">
      <w:pPr>
        <w:pStyle w:val="Heading2"/>
        <w:spacing w:before="0" w:after="240" w:line="360" w:lineRule="auto"/>
        <w:jc w:val="both"/>
        <w:rPr>
          <w:rFonts w:ascii="Times New Roman" w:hAnsi="Times New Roman" w:cs="Times New Roman"/>
          <w:color w:val="auto"/>
          <w:sz w:val="24"/>
          <w:szCs w:val="24"/>
        </w:rPr>
      </w:pPr>
      <w:bookmarkStart w:id="67" w:name="_Toc97221381"/>
      <w:bookmarkStart w:id="68" w:name="_Toc115884889"/>
      <w:bookmarkStart w:id="69" w:name="_Toc128325039"/>
      <w:r w:rsidRPr="001E3FC7">
        <w:rPr>
          <w:rFonts w:ascii="Times New Roman" w:hAnsi="Times New Roman" w:cs="Times New Roman"/>
          <w:color w:val="auto"/>
          <w:sz w:val="24"/>
          <w:szCs w:val="24"/>
        </w:rPr>
        <w:t>2.1 Introductio</w:t>
      </w:r>
      <w:bookmarkEnd w:id="67"/>
      <w:r w:rsidRPr="001E3FC7">
        <w:rPr>
          <w:rFonts w:ascii="Times New Roman" w:hAnsi="Times New Roman" w:cs="Times New Roman"/>
          <w:color w:val="auto"/>
          <w:sz w:val="24"/>
          <w:szCs w:val="24"/>
        </w:rPr>
        <w:t>n</w:t>
      </w:r>
      <w:bookmarkEnd w:id="68"/>
      <w:bookmarkEnd w:id="69"/>
    </w:p>
    <w:p w:rsidR="00BA33FC" w:rsidRPr="001E3FC7" w:rsidRDefault="00FC70D9" w:rsidP="0033073A">
      <w:pPr>
        <w:spacing w:line="360" w:lineRule="auto"/>
        <w:jc w:val="both"/>
        <w:rPr>
          <w:rFonts w:ascii="Times New Roman" w:hAnsi="Times New Roman" w:cs="Times New Roman"/>
          <w:bCs/>
          <w:sz w:val="24"/>
          <w:szCs w:val="24"/>
          <w:lang w:val="en-GB"/>
        </w:rPr>
      </w:pPr>
      <w:r w:rsidRPr="001E3FC7">
        <w:rPr>
          <w:rFonts w:ascii="Times New Roman" w:hAnsi="Times New Roman" w:cs="Times New Roman"/>
          <w:bCs/>
          <w:sz w:val="24"/>
          <w:szCs w:val="24"/>
          <w:lang w:val="en-GB"/>
        </w:rPr>
        <w:t xml:space="preserve">This chapter presents the literature review which is in accordance with the research objectives. It critically analyses other scholarly works concerning environmental uncertainty and the performance of SMEs. </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70" w:name="_Toc97221382"/>
      <w:bookmarkStart w:id="71" w:name="_Toc115884890"/>
      <w:bookmarkStart w:id="72" w:name="_Toc128325040"/>
      <w:r w:rsidRPr="001E3FC7">
        <w:rPr>
          <w:rFonts w:ascii="Times New Roman" w:hAnsi="Times New Roman" w:cs="Times New Roman"/>
          <w:color w:val="auto"/>
          <w:sz w:val="24"/>
          <w:szCs w:val="24"/>
        </w:rPr>
        <w:t>2.2 Theoretical review</w:t>
      </w:r>
      <w:bookmarkEnd w:id="70"/>
      <w:bookmarkEnd w:id="71"/>
      <w:bookmarkEnd w:id="72"/>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 xml:space="preserve">The concept of the environment in organizational research developed as an extension of systems theory. Based on systems theory, organizations are viewed as open systems that are in constant interaction with their environment (Bertalanffy, 1950; Parsons, 1956). Open Systems Theory, originally coined by Bertalanffy, reflects the principle that all organizations are unique, which is mainly influenced by the different environments in which they operate. The environment provides businesses with vital resources such as raw materials that are essential for their development and survival (Ricky &amp; Gregory, 2009). Open systems are specific in terms of factors such as suppliers, distributors, government agencies, and competitors, or they are general in terms of technology, cultures and values, political and economic issues, and legal factors (Ricky and Gregory, 2009). One of the most influential concepts to emerge from studies of organization-environment interactions is the concept of perceived environmental insecurity. Perceived environmental uncertainty has been defined as the lack of adequate information to make accurate predictions about the environment (Milliken, 1987). Since 1987, the concept of perceived environmental insecurity has been explored by researchers in the fields of organizational behavior (Milliken, 1990; Gerloff et al., 1991; Li et al., 2007), strategic management (Song and Montoya-Weiss, 2001); Hough and White, 2004), information systems (Mangaliso, 1995; Karimi et al., 2004) and marketing (Ashill and Jobber, 2001; 2010). Although subsequent studies have often agreed with Milliken's proposal to view perceived environmental insecurity as a perceptual phenomenon, few have measured it as a multidimensional construct (Milliken, 1990; Gerloff et al., 1991; Ashill and Jobber, 2001, 2010; Regan, 2012). This research advocates understanding and measuring environmental insecurity as a multidimensional construct. </w:t>
      </w:r>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lastRenderedPageBreak/>
        <w:t>Open systems theory simply refers to the concept that organizations are strongly influenced by their environment. The environment is made up of other organizations exercising various forces of an economic, political or social nature. Open systems theory was developed after World War II in response to earlier organizational theories such as Elton Mayo's perspective on human relations and Henri Fayol's management theories, which largely treated the organization as a distinct entity. Almost all modern organizational theories use the open systems perspective. As a result, open systems theories come in many flavors. For example, contingency theorists argue that organizations are organized to best fit the environment in which they are embedded. Institutional theorists see organizations as means by which societal values ​​and beliefs are embedded in organizational structure and expressed in organizational change. Resource dependency theorists see organization as an adaptation to the environment as dictated by its resource providers. Although open systems theories offer a variety of perspectives, they share the view that an organization's survival depends on its relationship with the environment. The aim of this study is therefore to find out how environmental insecurity affects the performance of SMEs.</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73" w:name="_Toc97221383"/>
      <w:bookmarkStart w:id="74" w:name="_Toc115884891"/>
      <w:bookmarkStart w:id="75" w:name="_Toc128325041"/>
      <w:r w:rsidRPr="001E3FC7">
        <w:rPr>
          <w:rFonts w:ascii="Times New Roman" w:hAnsi="Times New Roman" w:cs="Times New Roman"/>
          <w:color w:val="auto"/>
          <w:sz w:val="24"/>
          <w:szCs w:val="24"/>
        </w:rPr>
        <w:t>2.3 Conceptual review</w:t>
      </w:r>
      <w:bookmarkEnd w:id="73"/>
      <w:bookmarkEnd w:id="74"/>
      <w:bookmarkEnd w:id="75"/>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shd w:val="clear" w:color="auto" w:fill="FFFFFF"/>
        </w:rPr>
        <w:t xml:space="preserve">Environmental insecurity is a broad definition that can be grouped into three dimensions, namely; Dynamism, complexity and munificence. According to Chen et al. (2022) specifically identified environmental uncertainty as one of the top challenges constraining business performance. Uncertainty increases the difficulties in understanding the environment and puts SMEs in a challenging situation in terms of strategic decision-making. Information needed to make comprehensive decisions may not be available. This lack of information combined with the unpredictability of environment variables can lead to serious errors in decision making. The environment is constantly changing, whether slowly or rapidly, so a company must continuously optimize its operations to adapt to ongoing environmental changes. Therefore, it is important for SMEs to develop an understanding of the impact of environmental uncertainties on business performance. Entrepreneurs seek to increase profits through innovation in an uncertain environment. However, innovation under conditions of environmental uncertainty can pose a major challenge for SMEs. Environmental uncertainty can be related to environmental turmoil, which is defined as unpredictable markets and technological changes within an organization's line of business (Abdallah and Persson, 2014). Environmental turbulence tends to increase uncertainty in new product development </w:t>
      </w:r>
      <w:r w:rsidRPr="001E3FC7">
        <w:rPr>
          <w:rFonts w:ascii="Times New Roman" w:hAnsi="Times New Roman" w:cs="Times New Roman"/>
          <w:sz w:val="24"/>
          <w:szCs w:val="24"/>
          <w:shd w:val="clear" w:color="auto" w:fill="FFFFFF"/>
        </w:rPr>
        <w:lastRenderedPageBreak/>
        <w:t xml:space="preserve">(Calantone et al., 2003). Biggest environmental turmoil </w:t>
      </w:r>
      <w:r w:rsidRPr="001E3FC7">
        <w:rPr>
          <w:rFonts w:ascii="Times New Roman" w:hAnsi="Times New Roman" w:cs="Times New Roman"/>
          <w:sz w:val="24"/>
          <w:szCs w:val="24"/>
          <w:lang w:val="en-GB"/>
        </w:rPr>
        <w:t xml:space="preserve">that firms can face are market/demand turbulence and technological turbulence (Tsai and Yang, 2013). </w:t>
      </w:r>
    </w:p>
    <w:p w:rsidR="00BA33FC" w:rsidRPr="001E3FC7" w:rsidRDefault="00FC70D9" w:rsidP="0033073A">
      <w:pPr>
        <w:pStyle w:val="Heading3"/>
        <w:spacing w:before="0" w:after="200" w:line="360" w:lineRule="auto"/>
        <w:jc w:val="both"/>
        <w:rPr>
          <w:rFonts w:ascii="Times New Roman" w:hAnsi="Times New Roman" w:cs="Times New Roman"/>
          <w:color w:val="auto"/>
          <w:sz w:val="24"/>
          <w:szCs w:val="24"/>
        </w:rPr>
      </w:pPr>
      <w:bookmarkStart w:id="76" w:name="_Toc115884892"/>
      <w:bookmarkStart w:id="77" w:name="_Toc128325042"/>
      <w:r w:rsidRPr="001E3FC7">
        <w:rPr>
          <w:rFonts w:ascii="Times New Roman" w:hAnsi="Times New Roman" w:cs="Times New Roman"/>
          <w:color w:val="auto"/>
          <w:sz w:val="24"/>
          <w:szCs w:val="24"/>
        </w:rPr>
        <w:t>2.3.1 Environmental uncertainty</w:t>
      </w:r>
      <w:bookmarkEnd w:id="76"/>
      <w:bookmarkEnd w:id="77"/>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shd w:val="clear" w:color="auto" w:fill="FFFFFF"/>
        </w:rPr>
        <w:t xml:space="preserve">The environment of a company is the sum of the material and social factors that are directly taken into account at the moment of decision-making by people from the company [Li Liu, 2014). According to Awang et al. (2009), environmental factors consist of the five dimensions of munificence, turbulence, competition, market dynamics and restriction. The environment is constantly changing, whether slowly or rapidly, so a company must continually optimize its operations to adapt to ongoing environmental changes. Therefore, it is important for SMEs to develop an understanding of the impact of environmental uncertainties on business performance. Entrepreneurs seek to increase profits in uncertain environments by innovating. However, innovation under conditions of environmental uncertainty can pose a major challenge for companies. Environmental uncertainty can be related to environmental turbulence, which is defined as unpredictable markets and technological changes within an organization's line of business (Abdallah and Persson, 2014). Environmental turbulence tends to increase uncertainty in new product development (Calantone et al., 2003). The biggest environmental turmoil a firm can face are market/demand turmoil and technology turmoil (Tsai and Yang, 2013). According to various articles, environmental uncertainties can be classified into three types: state uncertainties; create uncertainty when a company's environment is unpredictable; the </w:t>
      </w:r>
      <w:r w:rsidRPr="001E3FC7">
        <w:rPr>
          <w:rFonts w:ascii="Times New Roman" w:hAnsi="Times New Roman" w:cs="Times New Roman"/>
          <w:sz w:val="24"/>
          <w:szCs w:val="24"/>
          <w:lang w:val="en-GB"/>
        </w:rPr>
        <w:t>effect uncertainty; the effect of environmental uncertainties on a business or project; and response uncertainty; the inability to measure the consequences of a particular response (Abdallah and Persson, 2014).</w:t>
      </w:r>
      <w:bookmarkStart w:id="78" w:name="_Hlk109561348"/>
    </w:p>
    <w:p w:rsidR="00BA33FC" w:rsidRPr="001E3FC7" w:rsidRDefault="00FC70D9" w:rsidP="0033073A">
      <w:pPr>
        <w:pStyle w:val="Heading3"/>
        <w:spacing w:before="0" w:after="200" w:line="360" w:lineRule="auto"/>
        <w:jc w:val="both"/>
        <w:rPr>
          <w:rFonts w:ascii="Times New Roman" w:hAnsi="Times New Roman" w:cs="Times New Roman"/>
          <w:color w:val="auto"/>
          <w:sz w:val="24"/>
          <w:szCs w:val="24"/>
        </w:rPr>
      </w:pPr>
      <w:bookmarkStart w:id="79" w:name="_Toc115884893"/>
      <w:bookmarkStart w:id="80" w:name="_Toc128325043"/>
      <w:r w:rsidRPr="001E3FC7">
        <w:rPr>
          <w:rFonts w:ascii="Times New Roman" w:hAnsi="Times New Roman" w:cs="Times New Roman"/>
          <w:color w:val="auto"/>
          <w:sz w:val="24"/>
          <w:szCs w:val="24"/>
        </w:rPr>
        <w:t>2.3.2 Environmental dynamism</w:t>
      </w:r>
      <w:bookmarkEnd w:id="79"/>
      <w:bookmarkEnd w:id="80"/>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shd w:val="clear" w:color="auto" w:fill="FFFFFF"/>
        </w:rPr>
        <w:t xml:space="preserve">Environmental dynamics generally refers to the rate of change of environmental factors over time, including technologies, markets, customers, and others (Jiao et al., 2011). The higher the rate of change in the environment, the more dynamic the environment becomes. The external environment in which companies continue to interact for their survival and success has become more dynamic in the context of the Fourth Industrial Revolution. Additionally, environmental dynamics make it difficult for firms to predict the environment due to environmental instability and uncertainty (Seo et al., 2020). The more dynamic the environment becomes, the more unpredictable, unstable and insecure environments companies experience. For this reason, the literature tends to view environmental dynamics </w:t>
      </w:r>
      <w:r w:rsidRPr="001E3FC7">
        <w:rPr>
          <w:rFonts w:ascii="Times New Roman" w:hAnsi="Times New Roman" w:cs="Times New Roman"/>
          <w:sz w:val="24"/>
          <w:szCs w:val="24"/>
          <w:shd w:val="clear" w:color="auto" w:fill="FFFFFF"/>
        </w:rPr>
        <w:lastRenderedPageBreak/>
        <w:t>as equivalent to environmental instability, variability, and turbulence. Based on the literature, we define environmental dynamics as the rate of change of the environment over time in terms of its speed and strength (Seo et al., 2020). There are three types of environmental dynamics namely low, medium and high. Low-dynamic environments are characterized by infrequent changes, and market participants anticipate the changes taking place. In the mid-range there are moderate dynamic environments with regular changes taking place with predictable and linear trajectories. Finally, highly dynamic environments are those where rapid and inconsistent changes are common. Operating in a highly dynamic environment, the companies experience significant fluctuations in competition, changes in competitive behavior and changes in customer requirements, as well as technology updates, which are expressed in high rates of change of market trends and innovations (Petrus, 2019).</w:t>
      </w:r>
    </w:p>
    <w:p w:rsidR="00BA33FC" w:rsidRPr="001E3FC7" w:rsidRDefault="00FC70D9" w:rsidP="0033073A">
      <w:pPr>
        <w:pStyle w:val="Heading3"/>
        <w:spacing w:before="0" w:after="200" w:line="360" w:lineRule="auto"/>
        <w:jc w:val="both"/>
        <w:rPr>
          <w:rFonts w:ascii="Times New Roman" w:hAnsi="Times New Roman" w:cs="Times New Roman"/>
          <w:color w:val="auto"/>
          <w:sz w:val="24"/>
          <w:szCs w:val="24"/>
        </w:rPr>
      </w:pPr>
      <w:bookmarkStart w:id="81" w:name="_Toc115884894"/>
      <w:bookmarkStart w:id="82" w:name="_Toc128325044"/>
      <w:bookmarkEnd w:id="78"/>
      <w:r w:rsidRPr="001E3FC7">
        <w:rPr>
          <w:rFonts w:ascii="Times New Roman" w:hAnsi="Times New Roman" w:cs="Times New Roman"/>
          <w:color w:val="auto"/>
          <w:sz w:val="24"/>
          <w:szCs w:val="24"/>
        </w:rPr>
        <w:t>2.3.3 Environmental complexity</w:t>
      </w:r>
      <w:bookmarkEnd w:id="81"/>
      <w:bookmarkEnd w:id="82"/>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shd w:val="clear" w:color="auto" w:fill="FFFFFF"/>
        </w:rPr>
        <w:t>Environment complexity means the number of components in an organization's environment and the extent of the organization's knowledge of those components. In simple terms, environmental complexity refers to the number and type of factors affecting the organization and their interrelationships. Some of these factors include, but are not limited to, government regulation/political interference, product service development, level of market stability, level of innovation, suppliers. Researchers attempting to measure environmental complexity continue to be challenged by the lack of a theoretically compelling and empirically sound scheme to operationalize this important construct. The synthesis is that complexity is a multidimensional construct that in many cases has been operationalized too narrowly. Milliken (1987) noted that environmental complexity and variability should be considered as precursors to state uncertainty when studying perceived environmental uncertainty, but could also have implications for action and response uncertainty (Ashill and Jobber, 2010). Exploratory and confirmatory factor analyzes of industry-level data drawn from two time periods support this conclusion and suggest that researchers should consider specifying a multidimensional measure of environmental complexity (Alan R. and Caron St.J., 2007).</w:t>
      </w:r>
    </w:p>
    <w:p w:rsidR="00BA33FC" w:rsidRPr="001E3FC7" w:rsidRDefault="00FC70D9" w:rsidP="0033073A">
      <w:pPr>
        <w:pStyle w:val="Heading3"/>
        <w:spacing w:before="0" w:after="200" w:line="360" w:lineRule="auto"/>
        <w:jc w:val="both"/>
        <w:rPr>
          <w:rFonts w:ascii="Times New Roman" w:hAnsi="Times New Roman" w:cs="Times New Roman"/>
          <w:color w:val="auto"/>
          <w:sz w:val="24"/>
          <w:szCs w:val="24"/>
        </w:rPr>
      </w:pPr>
      <w:bookmarkStart w:id="83" w:name="_Toc115884895"/>
      <w:bookmarkStart w:id="84" w:name="_Toc128325045"/>
      <w:r w:rsidRPr="001E3FC7">
        <w:rPr>
          <w:rFonts w:ascii="Times New Roman" w:hAnsi="Times New Roman" w:cs="Times New Roman"/>
          <w:color w:val="auto"/>
          <w:sz w:val="24"/>
          <w:szCs w:val="24"/>
        </w:rPr>
        <w:lastRenderedPageBreak/>
        <w:t>2.3.4 Environmental munificence</w:t>
      </w:r>
      <w:bookmarkEnd w:id="83"/>
      <w:bookmarkEnd w:id="84"/>
    </w:p>
    <w:p w:rsidR="00BA33FC" w:rsidRPr="001E3FC7" w:rsidRDefault="00FC70D9" w:rsidP="0033073A">
      <w:pPr>
        <w:pStyle w:val="Heading3"/>
        <w:spacing w:before="0" w:after="200" w:line="360" w:lineRule="auto"/>
        <w:jc w:val="both"/>
        <w:rPr>
          <w:rFonts w:ascii="Times New Roman" w:hAnsi="Times New Roman" w:cs="Times New Roman"/>
          <w:b w:val="0"/>
          <w:color w:val="auto"/>
          <w:sz w:val="24"/>
          <w:szCs w:val="24"/>
        </w:rPr>
      </w:pPr>
      <w:bookmarkStart w:id="85" w:name="_Toc115884896"/>
      <w:bookmarkStart w:id="86" w:name="_Toc128325046"/>
      <w:r w:rsidRPr="001E3FC7">
        <w:rPr>
          <w:rFonts w:ascii="Times New Roman" w:hAnsi="Times New Roman" w:cs="Times New Roman"/>
          <w:b w:val="0"/>
          <w:color w:val="auto"/>
          <w:sz w:val="24"/>
          <w:szCs w:val="24"/>
          <w:shd w:val="clear" w:color="auto" w:fill="FFFFFF"/>
        </w:rPr>
        <w:t>Environmental munificence is the scarcity or abundance of critical resources required by companies operating in an environment. The resources available in an environment affect the survival and growth of firms that share that environment, they also affect the ability of new firms to enter that environment. Research has shown that environmental friendliness is positively associated with the range of strategic and organizational options available to companies, including the dynamics of market orientation. When resources are plentiful, it is relatively easy for businesses to survive and pursue other goals than survival. However, when resources are scarce, competition intensifies, which is detrimental to business profitability. Taken together, these results suggest that generosity is an important theoretical dimension (Jaiyeoba, 2013).</w:t>
      </w:r>
    </w:p>
    <w:p w:rsidR="00BA33FC" w:rsidRPr="001E3FC7" w:rsidRDefault="00FC70D9" w:rsidP="0033073A">
      <w:pPr>
        <w:pStyle w:val="Heading3"/>
        <w:spacing w:before="0" w:after="200" w:line="360" w:lineRule="auto"/>
        <w:jc w:val="both"/>
        <w:rPr>
          <w:rFonts w:ascii="Times New Roman" w:hAnsi="Times New Roman" w:cs="Times New Roman"/>
          <w:color w:val="auto"/>
          <w:sz w:val="24"/>
          <w:szCs w:val="24"/>
        </w:rPr>
      </w:pPr>
      <w:r w:rsidRPr="001E3FC7">
        <w:rPr>
          <w:rFonts w:ascii="Times New Roman" w:hAnsi="Times New Roman" w:cs="Times New Roman"/>
          <w:color w:val="auto"/>
          <w:sz w:val="24"/>
          <w:szCs w:val="24"/>
        </w:rPr>
        <w:t>2.3.5 Firm performance</w:t>
      </w:r>
      <w:bookmarkEnd w:id="85"/>
      <w:bookmarkEnd w:id="86"/>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In order to survive in a competitive business environment, every company should work under performance conditions. Firm performance has become a relevant concept in strategic management research and is often used as a dependent variable. Business performance is an economic category that reflects the ability of organizations to use human and physical resources to achieve business goals. Although it is a term widely used in the scientific literature, there is little consensus on its definition and measurement. Of course, due to the lack of an operational definition of firm performance, which the majority of scholars would agree with, different interpretations would be proposed by different people according to their personal perceptions. Definitions of this concept can be abstract or general, less defined or well defined. Performance measurement can provide important, invaluable information that enables management to monitor performance, report progress, improve motivation, and Communication and localization of problems. Firm performance is therefore considered as the efficiency of the use of firm resources during the production and consumption process. Assessing the performance of organizations has always been of interest to management teams and researchers. Additionally, measuring business performance in today's economic environment is a critical issue for academic scholars and practicing managers. Researchers have expanded their efforts to determine measures of the concept of power. There is an incomplete literature and an ongoing debate on corporate performance.</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87" w:name="_Toc97221385"/>
      <w:bookmarkStart w:id="88" w:name="_Toc115884897"/>
      <w:bookmarkStart w:id="89" w:name="_Toc128325047"/>
      <w:r w:rsidRPr="001E3FC7">
        <w:rPr>
          <w:rFonts w:ascii="Times New Roman" w:hAnsi="Times New Roman" w:cs="Times New Roman"/>
          <w:color w:val="auto"/>
          <w:sz w:val="24"/>
          <w:szCs w:val="24"/>
        </w:rPr>
        <w:lastRenderedPageBreak/>
        <w:t xml:space="preserve">2.4 The role of environmental dynamism </w:t>
      </w:r>
      <w:bookmarkEnd w:id="87"/>
      <w:bookmarkEnd w:id="88"/>
      <w:bookmarkEnd w:id="89"/>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shd w:val="clear" w:color="auto" w:fill="FFFFFF"/>
        </w:rPr>
        <w:t>Companies operate in an environment that is part of their functional conditions and generates not only opportunities but also risks (Petrus, 2019). Dynamic environments offer great opportunities for small businesses. Environmental dynamics describes the speed of change, unpredictability, volatility and instability in the external environment. This creates a great deal of uncertainty, resulting in a lack of information needed to identify and understand the cause-and-effect relationship. In a highly dynamic environment, uncertainty suppresses the ability of companies to respond to the need for change, to predict customer requirements, to question the existing strategic direction and to look for new alternatives (Petrus, 2019).</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shd w:val="clear" w:color="auto" w:fill="FFFFFF"/>
        </w:rPr>
        <w:t>SMEs often have a more limited number of suppliers. In some cases, this can protect them from the shock. In other cases, COVID-19 increased the vulnerability of SMEs due to their limited number of suppliers (Workie et al., 2020). Likewise, increased dynamics in the business environment can lead to changes in suppliers, buyers, the general competitive environment and the nature of competition, which can pose challenges for the business (Petrus, 2019). Some SMEs have been particularly vulnerable to business network and supply chain disruption and the outsourcing of many business services critical to their performance (Mandal et al., 2021; Donthu and Gustafsson, 2020). In the long term, many SMEs may find it difficult to reconnect with former networks when supply chains are disrupted and former partners have formed new alliances and business deals (OECD, 2020).</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shd w:val="clear" w:color="auto" w:fill="FFFFFF"/>
        </w:rPr>
        <w:t xml:space="preserve">However, the impact on SMEs is particularly severe, particularly due to the greater vulnerability and lower resilience associated with their size (OECD, 2020; Margherita and Heikkil, 2021). Competitive pressures, domestic and international changes in supply and demand, and government policies are forcing companies to engage in adaptive behaviors to survive in the long run. Enterprises, increasingly confronted with a more complex and dynamic environment, may have no difficulty in adapting and reacting in these environments, in contrast to unprepared enterprises, especially small ones (Petrus, 2019). The fact that small companies were more likely to be agile or retreat can be explained by another fact: they were significantly more likely to face insolvency due to the COVID-19 crisis (International Trade Center, 2020; Belitski et al., 2021). </w:t>
      </w:r>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 xml:space="preserve">According to Xiong et al. (2020), the COVID-19 pandemic and resulting lockdowns have had a negative impact on SMEs as these companies faced multiple issues related to logistic blocks, labor shortages and a significant drop in consumer demand (Belitski et al., 2021; </w:t>
      </w:r>
      <w:r w:rsidRPr="001E3FC7">
        <w:rPr>
          <w:rFonts w:ascii="Times New Roman" w:hAnsi="Times New Roman" w:cs="Times New Roman"/>
          <w:sz w:val="24"/>
          <w:szCs w:val="24"/>
          <w:shd w:val="clear" w:color="auto" w:fill="FFFFFF"/>
        </w:rPr>
        <w:lastRenderedPageBreak/>
        <w:t>Meyer et al., 2021). All these issues related to the COVID-19 pandemic have resulted in a significant drop in SME profitability (Arthur et al., 2021). Under conditions of a hyper-competitive environment, resources are hard to come by and therefore, efficiently recognizing, making timely adjustments and implementing dynamic capabilities in changing framework conditions is the only way for companies to achieve a set of short-term advantages (Peter, 2019). According to McKinsey (2020), social distancing, travel restrictions and quarantine measures led to a jarring drop in consumer and business spending, leading to a recession. Shoppers were kept at home and revenue fell (Arthur et al., 2021).</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shd w:val="clear" w:color="auto" w:fill="FFFFFF"/>
        </w:rPr>
        <w:t>According to Hisali (2020), most companies (65%) experienced a drop in orders, reflecting a drop in aggregate demand due to the abrupt lockdown measures. In second place was increased difficulty in financing operations (38%). Some industries expected one Increase in input and operational costs by over 30% Businesses were unlikely to absorb these costs post COVID-19, resulting in higher prices for consumers Businesses would face financial hardship Others would have to adjust measures to meet their needs Maintaining profitability at a level that allows them to continue operations This does not mean that all companies that operated prior to COVID-19 would resume operations, as some of them ceased operations due to a combination of factors such as the loss of could lose assets and loss of market share to more profitable companies. SMEs were affected, which also contributed to lower business and consumer confidence. An extremely dynamic environment and the demand for new activities are an obvious challenge to the effectiveness of dynamic skills. Adapting unknown situations to organizational changes can be difficult and lead to a lack of response or normalization and implement inappropriate responses (Petrus, 2019).</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shd w:val="clear" w:color="auto" w:fill="FFFFFF"/>
        </w:rPr>
        <w:t xml:space="preserve">During the COVID-19 pandemic, most SMBs faced the problem of falling sales due to fewer buyers. Restrictions on social interaction and travel have resulted in a dramatic drop in demand. Environmental insecurity is increasing from time to time and is therefore a major challenge for SMEs. The strength of SMEs to stay in business varies during a pandemic. Amid supply chain disruptions and alongside widespread shutdowns, SME production has been curtailed (Meyer et al., 2021; Foss, 2021; David et al., 2020). According to Hisali Elia (2020), the economic shock of the COVID-19 pandemic was particularly pronounced in trade and services, where many of the SMEs were active. Reduced incomes of SMEs due to the COVID-19 confinement policies took a particularly heavy toll on businesses below the poverty line. Export-oriented industries were vulnerable and poised for a sharp drop in export volumes </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shd w:val="clear" w:color="auto" w:fill="FFFFFF"/>
        </w:rPr>
        <w:lastRenderedPageBreak/>
        <w:t>According to the International Trade Center (2020), informal businesses have been excluded from most COVID-19 pandemic support programs. The government has mainly focused on supporting large companies, leaving SMEs aside. In addition, it was admittedly difficult to reach SMEs with support. However, they are vital to a post-pandemic world because of their importance to jobs, poverty reduction, the economy and exports. Given the difficulty of identifying and reaching out to businesses in the informal sector, some SMEs were already so badly hit by the crisis that nothing was left. Similarly, COVID-19 drew a line between registered SMEs and those that are not. Unregistered SMEs have found it very difficult to solicit financial support during the COVID-19 pandemic. The main reason may be that in an increasingly unstable environment, companies may become more sensitive and develop a higher level of dynamic capabilities; However, the impact of environmental dynamics remains a concern (Liu, 2014).</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shd w:val="clear" w:color="auto" w:fill="FFFFFF"/>
        </w:rPr>
        <w:t>According to Liu (2014), in highly volatile environments, opportunities disappear quickly and threats from competitors are always at hand. Such environmental turmoil reduces the competitive position and potential value of current capabilities, forcing organizations to make frequent and complex changes, so dynamic capabilities can play a more important role. When the environment is relatively stable without significant technological advances or a small change in customer preferences, strong dynamic capabilities are likely to be expensive or even destructive due to maintenance costs (Petrus, 2019).</w:t>
      </w:r>
    </w:p>
    <w:p w:rsidR="00BA33FC" w:rsidRPr="001E3FC7" w:rsidRDefault="00FC70D9" w:rsidP="0033073A">
      <w:pPr>
        <w:pStyle w:val="Heading2"/>
        <w:spacing w:before="0" w:after="200" w:line="360" w:lineRule="auto"/>
        <w:jc w:val="both"/>
        <w:rPr>
          <w:rFonts w:ascii="Times New Roman" w:hAnsi="Times New Roman" w:cs="Times New Roman"/>
          <w:b w:val="0"/>
          <w:color w:val="auto"/>
          <w:sz w:val="24"/>
          <w:szCs w:val="24"/>
        </w:rPr>
      </w:pPr>
      <w:bookmarkStart w:id="90" w:name="_Toc97221386"/>
      <w:bookmarkStart w:id="91" w:name="_Hlk109754096"/>
      <w:bookmarkStart w:id="92" w:name="_Toc115884898"/>
      <w:bookmarkStart w:id="93" w:name="_Toc128325048"/>
      <w:r w:rsidRPr="001E3FC7">
        <w:rPr>
          <w:rFonts w:ascii="Times New Roman" w:hAnsi="Times New Roman" w:cs="Times New Roman"/>
          <w:b w:val="0"/>
          <w:color w:val="auto"/>
          <w:sz w:val="24"/>
          <w:szCs w:val="24"/>
          <w:shd w:val="clear" w:color="auto" w:fill="FFFFFF"/>
        </w:rPr>
        <w:t>Technology: This component of environmental dynamics includes technological aspects such as automation, technology incentives, and the speed of technological change. They can determine barriers to entry and minimum efficient production levels, and influence outsourcing decisions. Technological changes can affect costs and quality, and stimulate further invention, innovation and competition. Technology has the potential to improve speed, quality and efficiency.</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r w:rsidRPr="001E3FC7">
        <w:rPr>
          <w:rFonts w:ascii="Times New Roman" w:hAnsi="Times New Roman" w:cs="Times New Roman"/>
          <w:color w:val="auto"/>
          <w:sz w:val="24"/>
          <w:szCs w:val="24"/>
        </w:rPr>
        <w:t xml:space="preserve">2.5 </w:t>
      </w:r>
      <w:bookmarkStart w:id="94" w:name="_Hlk109817332"/>
      <w:r w:rsidRPr="001E3FC7">
        <w:rPr>
          <w:rFonts w:ascii="Times New Roman" w:hAnsi="Times New Roman" w:cs="Times New Roman"/>
          <w:color w:val="auto"/>
          <w:sz w:val="24"/>
          <w:szCs w:val="24"/>
        </w:rPr>
        <w:t xml:space="preserve">The role of environmental complexity </w:t>
      </w:r>
      <w:bookmarkEnd w:id="90"/>
      <w:bookmarkEnd w:id="91"/>
      <w:bookmarkEnd w:id="92"/>
      <w:bookmarkEnd w:id="93"/>
      <w:bookmarkEnd w:id="94"/>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shd w:val="clear" w:color="auto" w:fill="FFFFFF"/>
        </w:rPr>
        <w:t xml:space="preserve">The complexity of the environment can be viewed as the variety of factors or information that influence decision-making processes (Duncan, 1972; Dess &amp; Beard, 1984; Mikalef &amp; Pateli, 2017). Increasing the number of these factors occurring in a given context can make it harder for managers to see their impact on their organization (Harrington &amp; Kendall, 2007). Complexity is the number of problems that need to be solved by the manager. Simple organizational complexity indicates that only a few variables describe the environment, while </w:t>
      </w:r>
      <w:r w:rsidRPr="001E3FC7">
        <w:rPr>
          <w:rFonts w:ascii="Times New Roman" w:hAnsi="Times New Roman" w:cs="Times New Roman"/>
          <w:sz w:val="24"/>
          <w:szCs w:val="24"/>
          <w:shd w:val="clear" w:color="auto" w:fill="FFFFFF"/>
        </w:rPr>
        <w:lastRenderedPageBreak/>
        <w:t>complex environment indicates that the environment has many important variables to consider. The success of your business depends on internal and external factors, from administration and management to market volatility and globalization. How these interrelationships emerge and how they affect the bottom line of your business defines organizational complexity. The business environment is more complex than ever, with overlapping approval processes, layers of management and fragmented customer requirements.</w:t>
      </w:r>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shd w:val="clear" w:color="auto" w:fill="FFFFFF"/>
        </w:rPr>
        <w:t>Small businesses have a simple organizational structure. However, when they start developing new products or entering new markets, they inevitably become more complex. The number of employees and internal departments is increasing, which often makes communication difficult. Their information systems are becoming more sophisticated and business processes are taking longer (Meyer et al., 2021).</w:t>
      </w:r>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shd w:val="clear" w:color="auto" w:fill="FFFFFF"/>
        </w:rPr>
        <w:t>The external complex environments also affect the organizational structure of a company. For example, if your products are subject to an urgent regulatory environment, you may need to constantly revise, modify, and improve your work processes. That could mean hiring more people, creating new departments, or filling new gaps in your supply chain. The level of complexity depends on the number of connections and their impact on your business (Petrus, 2019).</w:t>
      </w:r>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 xml:space="preserve">Complexity in organizations can be divided into three main categories: structural, emergent and socio-political. A company is structurally complex when it has a variety of organizational structures such as subsidiaries and departments, as well as multiple shareholders, suppliers and other elements (Hisali, 2020). </w:t>
      </w:r>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shd w:val="clear" w:color="auto" w:fill="FFFFFF"/>
        </w:rPr>
        <w:t>Emerging complexity, on the other hand, results from chaotic interactions between different systems, processes or people. Some companies are trying to reduce this kind of complexity, while others are embracing emerging. Socio-political complexity arises from social and political factors that can disrupt business processes. As a business owner, you have little or no control over it (Liu, 2014).</w:t>
      </w:r>
    </w:p>
    <w:p w:rsidR="00BA33FC" w:rsidRPr="001E3FC7" w:rsidRDefault="00FC70D9" w:rsidP="0033073A">
      <w:pPr>
        <w:pStyle w:val="Heading2"/>
        <w:spacing w:before="0" w:after="200" w:line="360" w:lineRule="auto"/>
        <w:jc w:val="both"/>
        <w:rPr>
          <w:rFonts w:ascii="Times New Roman" w:hAnsi="Times New Roman" w:cs="Times New Roman"/>
          <w:b w:val="0"/>
          <w:bCs w:val="0"/>
          <w:color w:val="auto"/>
          <w:sz w:val="24"/>
          <w:szCs w:val="24"/>
        </w:rPr>
      </w:pPr>
      <w:bookmarkStart w:id="95" w:name="_Toc115884899"/>
      <w:bookmarkStart w:id="96" w:name="_Toc128325049"/>
      <w:r w:rsidRPr="001E3FC7">
        <w:rPr>
          <w:rFonts w:ascii="Times New Roman" w:hAnsi="Times New Roman" w:cs="Times New Roman"/>
          <w:b w:val="0"/>
          <w:color w:val="auto"/>
          <w:sz w:val="24"/>
          <w:szCs w:val="24"/>
          <w:shd w:val="clear" w:color="auto" w:fill="FFFFFF"/>
        </w:rPr>
        <w:lastRenderedPageBreak/>
        <w:t>In general, a complex business is determined by the number of interrelationships and the degree of interdependence between them. They can arise from markets and products, new technologies, production processes, management or the business ecosystem. For example, a company that offers services that use rapidly evolving or sophisticated technology is more complex than one that sells basic goods. In particular, the structural complexity increases with the number of products or services offered, the number of locations, the variety of work to be carried out and the number of people involved, among other things (Mikalef &amp; Pateli, 2017).</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r w:rsidRPr="001E3FC7">
        <w:rPr>
          <w:rFonts w:ascii="Times New Roman" w:hAnsi="Times New Roman" w:cs="Times New Roman"/>
          <w:bCs w:val="0"/>
          <w:color w:val="auto"/>
          <w:sz w:val="24"/>
          <w:szCs w:val="24"/>
        </w:rPr>
        <w:t xml:space="preserve">2.6 </w:t>
      </w:r>
      <w:r w:rsidRPr="001E3FC7">
        <w:rPr>
          <w:rFonts w:ascii="Times New Roman" w:hAnsi="Times New Roman" w:cs="Times New Roman"/>
          <w:color w:val="auto"/>
          <w:sz w:val="24"/>
          <w:szCs w:val="24"/>
        </w:rPr>
        <w:t xml:space="preserve">The role of environmental munificence </w:t>
      </w:r>
      <w:bookmarkEnd w:id="95"/>
      <w:bookmarkEnd w:id="96"/>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Munificence relates to the ability of the environment to support the sustained growth of an organization (Dess &amp; Beard, 1984) and/or the level of resource abundance (Hodge et al., 2003). Firm growth rate is a key indicator for a generous context as it is the manifestation of output growth. Generosity is reflected in social, political, and economic markets and infrastructural resources (Specht, 1993). Shane and Kolvereid (1995) point out that generosity measures the wealth of the market for the firm, e.g. the potential market demand, market receptivity for the Company's products and the size of the market opportunity. Wan and Hoskisson (2003) focus on the capacity of factors and institutions at the macro-environmental level and view environmental bounty as the availability of critical factors (e.g. natural resources, physical infrastructure and quality of education) and institutions (e.g .Tax policy, bureaucratic corruption). , efficiency of the judicial system and civic norms of cooperation) in a home country environment. Gemstone (1992) mentions that a permissive environment is one in which the changes in the organization's external environment are perceived as unfavorable to the organization's mission or results. This environment can be characterized, for example, by fierce market competition, low margins, repressive government regulations and limited growth opportunities (Zahra et al., 1997).</w:t>
      </w:r>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 xml:space="preserve">The resources available in an environment affect the survival and growth of firms that share that environment, they also affect the ability of new firms to enter that environment (Randolph &amp; Dess, 1984). Research has shown that environmental generosity is positively related to the breadth of strategic and organizational options available to firms, including the dynamics of market orientation (Tushman &amp; Anderson, 1986). When resources are plentiful, it is relatively easy for businesses to survive and pursue other goals than survival. However, when resources are scarce, competition intensifies (Dess &amp; Beard, 1984), negatively affecting </w:t>
      </w:r>
      <w:r w:rsidRPr="001E3FC7">
        <w:rPr>
          <w:rFonts w:ascii="Times New Roman" w:hAnsi="Times New Roman" w:cs="Times New Roman"/>
          <w:sz w:val="24"/>
          <w:szCs w:val="24"/>
          <w:shd w:val="clear" w:color="auto" w:fill="FFFFFF"/>
        </w:rPr>
        <w:lastRenderedPageBreak/>
        <w:t>firm profitability and organizational slippage, and causing changes in interorganizational characteristics and in the tangible and intangible behavior of organizational members.</w:t>
      </w:r>
      <w:bookmarkStart w:id="97" w:name="_Toc97221387"/>
      <w:bookmarkStart w:id="98" w:name="_Toc115884900"/>
      <w:bookmarkStart w:id="99" w:name="_Toc128325050"/>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 xml:space="preserve">Environmental munificence is considered to be one of the most important attributes to explain strategic behaviors and outcomes (Castro Giovanni, 1991; Elianna, 2009). Although there is little empirical research examining the impact of environmental permissiveness on organizational strategy, structures, innovation decisions, and organizational outcomes, previous research clearly points to its importance (Elianna, 2009; Gull &amp; Rasheed, 1997; Kotha &amp; Nair, 1995; Wan &amp; </w:t>
      </w:r>
      <w:r w:rsidR="0033073A" w:rsidRPr="001E3FC7">
        <w:rPr>
          <w:rFonts w:ascii="Times New Roman" w:hAnsi="Times New Roman" w:cs="Times New Roman"/>
          <w:sz w:val="24"/>
          <w:szCs w:val="24"/>
          <w:shd w:val="clear" w:color="auto" w:fill="FFFFFF"/>
        </w:rPr>
        <w:t>Hoskisson,</w:t>
      </w:r>
      <w:r w:rsidRPr="001E3FC7">
        <w:rPr>
          <w:rFonts w:ascii="Times New Roman" w:hAnsi="Times New Roman" w:cs="Times New Roman"/>
          <w:sz w:val="24"/>
          <w:szCs w:val="24"/>
          <w:shd w:val="clear" w:color="auto" w:fill="FFFFFF"/>
        </w:rPr>
        <w:t xml:space="preserve"> 2003). Rajagopala et al. (1993) argue that organizations in permissive environments are less likely to be penalized for bad decisions than those in hostile environments; Therefore, decision-making processes that are appropriate for lavish environments may be inappropriate for less lavish environments. Elianna and Child (2007) and McArthur and Nystrom (1991) demonstrate that the level of environmental friendliness was a significant predictor of the relationship between the strategy process and organizational outcomes.</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lang w:eastAsia="zh-CN"/>
        </w:rPr>
      </w:pPr>
      <w:r w:rsidRPr="001E3FC7">
        <w:rPr>
          <w:rFonts w:ascii="Times New Roman" w:hAnsi="Times New Roman" w:cs="Times New Roman"/>
          <w:color w:val="auto"/>
          <w:sz w:val="24"/>
          <w:szCs w:val="24"/>
        </w:rPr>
        <w:t>2.7 Gap and summary of literature review</w:t>
      </w:r>
      <w:bookmarkEnd w:id="97"/>
      <w:bookmarkEnd w:id="98"/>
      <w:bookmarkEnd w:id="99"/>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Pandemics as uncertainties do not simply come and go, they impact the economy and society (Belitski et al., 2021). While Covid-19 is a relatively recent event, there is literature on its impact on various sectors of the economy. Global, regional and national data on the different dimensions of the pandemic are widely available. According to Arthur et al. (2021), little is known about the impact of environmental uncertainty on SME performance during a pandemic. In summary, the literature review has addressed the specific factors related to environmental uncertainty in the wake of COVID-19 and SME performance. This culminated in the development of a conceptual framework showing the relationship between environmental insecurity and SME performance.</w:t>
      </w:r>
      <w:r w:rsidR="0033073A">
        <w:rPr>
          <w:rFonts w:ascii="Times New Roman" w:hAnsi="Times New Roman" w:cs="Times New Roman"/>
          <w:sz w:val="24"/>
          <w:szCs w:val="24"/>
          <w:shd w:val="clear" w:color="auto" w:fill="FFFFFF"/>
        </w:rPr>
        <w:t xml:space="preserve"> </w:t>
      </w:r>
      <w:r w:rsidR="00395D95" w:rsidRPr="00395D95">
        <w:rPr>
          <w:rFonts w:ascii="Times New Roman" w:eastAsia="Times New Roman" w:hAnsi="Times New Roman" w:cs="Times New Roman"/>
          <w:sz w:val="24"/>
          <w:szCs w:val="24"/>
        </w:rPr>
        <w:t>The authors of this study make the supposition th</w:t>
      </w:r>
      <w:r w:rsidR="00395D95">
        <w:rPr>
          <w:rFonts w:ascii="Times New Roman" w:eastAsia="Times New Roman" w:hAnsi="Times New Roman" w:cs="Times New Roman"/>
          <w:sz w:val="24"/>
          <w:szCs w:val="24"/>
        </w:rPr>
        <w:t xml:space="preserve">at each environmental uncertainties will likely obstruct or improve the small and medium </w:t>
      </w:r>
      <w:r w:rsidR="00A008EB">
        <w:rPr>
          <w:rFonts w:ascii="Times New Roman" w:eastAsia="Times New Roman" w:hAnsi="Times New Roman" w:cs="Times New Roman"/>
          <w:sz w:val="24"/>
          <w:szCs w:val="24"/>
        </w:rPr>
        <w:t xml:space="preserve">enterprises </w:t>
      </w:r>
      <w:r w:rsidR="00A008EB" w:rsidRPr="00395D95">
        <w:rPr>
          <w:rFonts w:ascii="Times New Roman" w:eastAsia="Times New Roman" w:hAnsi="Times New Roman" w:cs="Times New Roman"/>
          <w:sz w:val="24"/>
          <w:szCs w:val="24"/>
        </w:rPr>
        <w:t>performance</w:t>
      </w:r>
      <w:r w:rsidR="00395D95" w:rsidRPr="00395D95">
        <w:rPr>
          <w:rFonts w:ascii="Times New Roman" w:eastAsia="Times New Roman" w:hAnsi="Times New Roman" w:cs="Times New Roman"/>
          <w:sz w:val="24"/>
          <w:szCs w:val="24"/>
        </w:rPr>
        <w:t>. Therefore, the discrepancy between the findings of the literature study and this research dis</w:t>
      </w:r>
      <w:r w:rsidR="00A008EB">
        <w:rPr>
          <w:rFonts w:ascii="Times New Roman" w:eastAsia="Times New Roman" w:hAnsi="Times New Roman" w:cs="Times New Roman"/>
          <w:sz w:val="24"/>
          <w:szCs w:val="24"/>
        </w:rPr>
        <w:t xml:space="preserve">sertation is in identifying how environmental </w:t>
      </w:r>
      <w:r w:rsidR="00E419B0">
        <w:rPr>
          <w:rFonts w:ascii="Times New Roman" w:eastAsia="Times New Roman" w:hAnsi="Times New Roman" w:cs="Times New Roman"/>
          <w:sz w:val="24"/>
          <w:szCs w:val="24"/>
        </w:rPr>
        <w:t>uncertainties</w:t>
      </w:r>
      <w:bookmarkStart w:id="100" w:name="_GoBack"/>
      <w:bookmarkEnd w:id="100"/>
      <w:r w:rsidR="00A008EB">
        <w:rPr>
          <w:rFonts w:ascii="Times New Roman" w:eastAsia="Times New Roman" w:hAnsi="Times New Roman" w:cs="Times New Roman"/>
          <w:sz w:val="24"/>
          <w:szCs w:val="24"/>
        </w:rPr>
        <w:t xml:space="preserve"> affect the performance of small and medium </w:t>
      </w:r>
      <w:r w:rsidR="0033073A">
        <w:rPr>
          <w:rFonts w:ascii="Times New Roman" w:eastAsia="Times New Roman" w:hAnsi="Times New Roman" w:cs="Times New Roman"/>
          <w:sz w:val="24"/>
          <w:szCs w:val="24"/>
        </w:rPr>
        <w:t>enterprises</w:t>
      </w:r>
      <w:r w:rsidR="00A008EB">
        <w:rPr>
          <w:rFonts w:ascii="Times New Roman" w:eastAsia="Times New Roman" w:hAnsi="Times New Roman" w:cs="Times New Roman"/>
          <w:sz w:val="24"/>
          <w:szCs w:val="24"/>
        </w:rPr>
        <w:t>.</w:t>
      </w:r>
    </w:p>
    <w:p w:rsidR="0033073A" w:rsidRDefault="0033073A" w:rsidP="0033073A">
      <w:pPr>
        <w:spacing w:line="360" w:lineRule="auto"/>
        <w:jc w:val="both"/>
        <w:rPr>
          <w:rFonts w:ascii="Times New Roman" w:hAnsi="Times New Roman" w:cs="Times New Roman"/>
          <w:b/>
          <w:sz w:val="24"/>
          <w:szCs w:val="24"/>
          <w:shd w:val="clear" w:color="auto" w:fill="FFFFFF"/>
        </w:rPr>
      </w:pPr>
    </w:p>
    <w:p w:rsidR="0033073A" w:rsidRDefault="0033073A" w:rsidP="0033073A">
      <w:pPr>
        <w:spacing w:line="360" w:lineRule="auto"/>
        <w:jc w:val="both"/>
        <w:rPr>
          <w:rFonts w:ascii="Times New Roman" w:hAnsi="Times New Roman" w:cs="Times New Roman"/>
          <w:b/>
          <w:sz w:val="24"/>
          <w:szCs w:val="24"/>
          <w:shd w:val="clear" w:color="auto" w:fill="FFFFFF"/>
        </w:rPr>
      </w:pPr>
    </w:p>
    <w:p w:rsidR="0033073A" w:rsidRDefault="0033073A" w:rsidP="0033073A">
      <w:pPr>
        <w:spacing w:line="360" w:lineRule="auto"/>
        <w:jc w:val="both"/>
        <w:rPr>
          <w:rFonts w:ascii="Times New Roman" w:hAnsi="Times New Roman" w:cs="Times New Roman"/>
          <w:b/>
          <w:sz w:val="24"/>
          <w:szCs w:val="24"/>
          <w:shd w:val="clear" w:color="auto" w:fill="FFFFFF"/>
        </w:rPr>
      </w:pPr>
    </w:p>
    <w:p w:rsidR="00DC4E02" w:rsidRPr="001E3FC7" w:rsidRDefault="00DC4E02" w:rsidP="0033073A">
      <w:pPr>
        <w:spacing w:line="360" w:lineRule="auto"/>
        <w:jc w:val="both"/>
        <w:rPr>
          <w:rFonts w:ascii="Times New Roman" w:hAnsi="Times New Roman" w:cs="Times New Roman"/>
          <w:b/>
          <w:sz w:val="24"/>
          <w:szCs w:val="24"/>
          <w:shd w:val="clear" w:color="auto" w:fill="FFFFFF"/>
        </w:rPr>
      </w:pPr>
      <w:r w:rsidRPr="001E3FC7">
        <w:rPr>
          <w:rFonts w:ascii="Times New Roman" w:hAnsi="Times New Roman" w:cs="Times New Roman"/>
          <w:b/>
          <w:sz w:val="24"/>
          <w:szCs w:val="24"/>
          <w:shd w:val="clear" w:color="auto" w:fill="FFFFFF"/>
        </w:rPr>
        <w:lastRenderedPageBreak/>
        <w:t>2.8 Conclusion</w:t>
      </w:r>
    </w:p>
    <w:p w:rsidR="00DC4E02" w:rsidRPr="001E3FC7" w:rsidRDefault="00DC4E02"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This chapter discussed the literature review that primarily based on secondary data enabling the research topic with a systems theory</w:t>
      </w:r>
      <w:r w:rsidR="0009018D" w:rsidRPr="001E3FC7">
        <w:rPr>
          <w:rFonts w:ascii="Times New Roman" w:hAnsi="Times New Roman" w:cs="Times New Roman"/>
          <w:sz w:val="24"/>
          <w:szCs w:val="24"/>
          <w:shd w:val="clear" w:color="auto" w:fill="FFFFFF"/>
        </w:rPr>
        <w:t xml:space="preserve"> which looked at organizational as an institution that were impacted by the environment. The chapter gave a broad review of the dimension of variables under research stating the emerging gap between the literature and the study topic.</w:t>
      </w: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Default="00BA33FC"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Pr="001E3FC7" w:rsidRDefault="0033073A" w:rsidP="001E3FC7">
      <w:pPr>
        <w:spacing w:after="240" w:line="360" w:lineRule="auto"/>
        <w:jc w:val="both"/>
        <w:rPr>
          <w:rFonts w:ascii="Times New Roman" w:hAnsi="Times New Roman" w:cs="Times New Roman"/>
          <w:sz w:val="24"/>
          <w:szCs w:val="24"/>
          <w:lang w:val="en-GB"/>
        </w:rPr>
      </w:pPr>
    </w:p>
    <w:p w:rsidR="00BA33FC" w:rsidRPr="001E3FC7" w:rsidRDefault="00FC70D9" w:rsidP="0033073A">
      <w:pPr>
        <w:pStyle w:val="Heading1"/>
        <w:spacing w:before="0" w:after="240" w:line="360" w:lineRule="auto"/>
        <w:jc w:val="center"/>
        <w:rPr>
          <w:rFonts w:ascii="Times New Roman" w:hAnsi="Times New Roman" w:cs="Times New Roman"/>
          <w:color w:val="auto"/>
          <w:sz w:val="24"/>
          <w:szCs w:val="24"/>
        </w:rPr>
      </w:pPr>
      <w:bookmarkStart w:id="101" w:name="_Toc97221388"/>
      <w:bookmarkStart w:id="102" w:name="_Toc115884901"/>
      <w:bookmarkStart w:id="103" w:name="_Toc128325051"/>
      <w:r w:rsidRPr="001E3FC7">
        <w:rPr>
          <w:rFonts w:ascii="Times New Roman" w:hAnsi="Times New Roman" w:cs="Times New Roman"/>
          <w:color w:val="auto"/>
          <w:sz w:val="24"/>
          <w:szCs w:val="24"/>
        </w:rPr>
        <w:lastRenderedPageBreak/>
        <w:t>CHAPTER THREE</w:t>
      </w:r>
      <w:bookmarkEnd w:id="101"/>
      <w:bookmarkEnd w:id="102"/>
      <w:bookmarkEnd w:id="103"/>
    </w:p>
    <w:p w:rsidR="00BA33FC" w:rsidRPr="001E3FC7" w:rsidRDefault="00FC70D9" w:rsidP="0033073A">
      <w:pPr>
        <w:pStyle w:val="Heading1"/>
        <w:spacing w:before="0" w:after="240" w:line="360" w:lineRule="auto"/>
        <w:jc w:val="center"/>
        <w:rPr>
          <w:rFonts w:ascii="Times New Roman" w:hAnsi="Times New Roman" w:cs="Times New Roman"/>
          <w:color w:val="auto"/>
          <w:sz w:val="24"/>
          <w:szCs w:val="24"/>
        </w:rPr>
      </w:pPr>
      <w:bookmarkStart w:id="104" w:name="_Toc97221389"/>
      <w:bookmarkStart w:id="105" w:name="_Toc115884902"/>
      <w:bookmarkStart w:id="106" w:name="_Toc128325052"/>
      <w:r w:rsidRPr="001E3FC7">
        <w:rPr>
          <w:rFonts w:ascii="Times New Roman" w:hAnsi="Times New Roman" w:cs="Times New Roman"/>
          <w:color w:val="auto"/>
          <w:sz w:val="24"/>
          <w:szCs w:val="24"/>
        </w:rPr>
        <w:t>METHODOLOGY</w:t>
      </w:r>
      <w:bookmarkEnd w:id="104"/>
      <w:bookmarkEnd w:id="105"/>
      <w:bookmarkEnd w:id="106"/>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107" w:name="_Toc97221390"/>
      <w:bookmarkStart w:id="108" w:name="_Toc115884903"/>
      <w:bookmarkStart w:id="109" w:name="_Toc128325053"/>
      <w:r w:rsidRPr="001E3FC7">
        <w:rPr>
          <w:rFonts w:ascii="Times New Roman" w:hAnsi="Times New Roman" w:cs="Times New Roman"/>
          <w:color w:val="auto"/>
          <w:sz w:val="24"/>
          <w:szCs w:val="24"/>
        </w:rPr>
        <w:t>3.1 Introduction</w:t>
      </w:r>
      <w:bookmarkEnd w:id="107"/>
      <w:bookmarkEnd w:id="108"/>
      <w:bookmarkEnd w:id="109"/>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This chapter shows the methodology that was employed when conducting this study. It elaborates the research design, the sampling procedure, sample size, the measurement instrument and the data collection method that were adopted. The chapter also shows how data was analysed and the measures that were taken to ensure that research ethics were adhered to.</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110" w:name="_Toc97221391"/>
      <w:bookmarkStart w:id="111" w:name="_Toc115884904"/>
      <w:bookmarkStart w:id="112" w:name="_Toc128325054"/>
      <w:r w:rsidRPr="001E3FC7">
        <w:rPr>
          <w:rFonts w:ascii="Times New Roman" w:hAnsi="Times New Roman" w:cs="Times New Roman"/>
          <w:color w:val="auto"/>
          <w:sz w:val="24"/>
          <w:szCs w:val="24"/>
        </w:rPr>
        <w:t>3.2 Research design</w:t>
      </w:r>
      <w:bookmarkEnd w:id="110"/>
      <w:bookmarkEnd w:id="111"/>
      <w:bookmarkEnd w:id="112"/>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The researcher adopted the cross-sectional survey design (Olsen &amp; Marie, 2004). The cross-sectional design was used because cross sectional studies are generally quick, easy, and cheap to conduct because limited time is spent in the field. With the cross-sectional design, the researcher was able to collect appropriate data quickly and cheaply (Gravlee, Kennedy, Godoy &amp; Leonard, 2009). This study also used the quantitative research approach.</w:t>
      </w:r>
      <w:bookmarkStart w:id="113" w:name="_Toc97221392"/>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114" w:name="_Toc115884905"/>
      <w:bookmarkStart w:id="115" w:name="_Toc128325055"/>
      <w:r w:rsidRPr="001E3FC7">
        <w:rPr>
          <w:rFonts w:ascii="Times New Roman" w:hAnsi="Times New Roman" w:cs="Times New Roman"/>
          <w:color w:val="auto"/>
          <w:sz w:val="24"/>
          <w:szCs w:val="24"/>
        </w:rPr>
        <w:t>3.3 Area of study</w:t>
      </w:r>
      <w:bookmarkEnd w:id="113"/>
      <w:bookmarkEnd w:id="114"/>
      <w:bookmarkEnd w:id="115"/>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The study was conducted in Kapchorwa district, Sebei sub-region in Eastern Uganda. This was so because Kapchorwa is one of the fastest growing districts with SMEs. The district is located in eastern Uganda with an elevation of 1,800m above sea level. The coordinates of the district are latitude 1.3973° and longitude 34.4489°. </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116" w:name="_Toc97221393"/>
      <w:bookmarkStart w:id="117" w:name="_Toc115884906"/>
      <w:bookmarkStart w:id="118" w:name="_Toc128325056"/>
      <w:r w:rsidRPr="001E3FC7">
        <w:rPr>
          <w:rFonts w:ascii="Times New Roman" w:hAnsi="Times New Roman" w:cs="Times New Roman"/>
          <w:color w:val="auto"/>
          <w:sz w:val="24"/>
          <w:szCs w:val="24"/>
        </w:rPr>
        <w:t>3.4 Study population</w:t>
      </w:r>
      <w:bookmarkEnd w:id="116"/>
      <w:bookmarkEnd w:id="117"/>
      <w:bookmarkEnd w:id="118"/>
    </w:p>
    <w:p w:rsidR="0033073A"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 xml:space="preserve">The target SMEs came from a variety of industries, such as hotels, hair dressers, transportation, bars, wholesalers, and supermarkets. The respondents who were the target group were SMEs, especially the owners and managers of these entities. This population was chosen with high hopes for their knowledge of and concerns about how the COVID-19 has impacted SMEs' performance. There are 305 registered SMEs, according to information obtained from the commercial officer of the Kapchorwa district. </w:t>
      </w:r>
      <w:bookmarkStart w:id="119" w:name="_Toc97221394"/>
      <w:bookmarkStart w:id="120" w:name="_Toc115884907"/>
      <w:bookmarkStart w:id="121" w:name="_Toc128325057"/>
    </w:p>
    <w:p w:rsidR="0033073A" w:rsidRDefault="0033073A" w:rsidP="0033073A">
      <w:pPr>
        <w:spacing w:line="360" w:lineRule="auto"/>
        <w:jc w:val="both"/>
        <w:rPr>
          <w:rFonts w:ascii="Times New Roman" w:hAnsi="Times New Roman" w:cs="Times New Roman"/>
          <w:sz w:val="24"/>
          <w:szCs w:val="24"/>
          <w:shd w:val="clear" w:color="auto" w:fill="FFFFFF"/>
        </w:rPr>
      </w:pPr>
    </w:p>
    <w:p w:rsidR="0033073A" w:rsidRDefault="0033073A" w:rsidP="0033073A">
      <w:pPr>
        <w:spacing w:line="360" w:lineRule="auto"/>
        <w:jc w:val="both"/>
        <w:rPr>
          <w:rFonts w:ascii="Times New Roman" w:hAnsi="Times New Roman" w:cs="Times New Roman"/>
          <w:sz w:val="24"/>
          <w:szCs w:val="24"/>
          <w:shd w:val="clear" w:color="auto" w:fill="FFFFFF"/>
        </w:rPr>
      </w:pPr>
    </w:p>
    <w:p w:rsidR="00BA33FC" w:rsidRPr="0033073A" w:rsidRDefault="00FC70D9" w:rsidP="0033073A">
      <w:pPr>
        <w:spacing w:line="360" w:lineRule="auto"/>
        <w:jc w:val="both"/>
        <w:rPr>
          <w:rFonts w:ascii="Times New Roman" w:hAnsi="Times New Roman" w:cs="Times New Roman"/>
          <w:b/>
          <w:sz w:val="24"/>
          <w:szCs w:val="24"/>
        </w:rPr>
      </w:pPr>
      <w:r w:rsidRPr="0033073A">
        <w:rPr>
          <w:rFonts w:ascii="Times New Roman" w:hAnsi="Times New Roman" w:cs="Times New Roman"/>
          <w:b/>
          <w:sz w:val="24"/>
          <w:szCs w:val="24"/>
        </w:rPr>
        <w:lastRenderedPageBreak/>
        <w:t xml:space="preserve">3.5 Sample </w:t>
      </w:r>
      <w:bookmarkEnd w:id="119"/>
      <w:r w:rsidRPr="0033073A">
        <w:rPr>
          <w:rFonts w:ascii="Times New Roman" w:hAnsi="Times New Roman" w:cs="Times New Roman"/>
          <w:b/>
          <w:sz w:val="24"/>
          <w:szCs w:val="24"/>
        </w:rPr>
        <w:t>size</w:t>
      </w:r>
      <w:bookmarkEnd w:id="120"/>
      <w:bookmarkEnd w:id="121"/>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The researcher used Yamane’s formula (1967) to determine the sample size.</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n= N/ [1+N (e)2] </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where;</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n is sample size</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N is population size</w:t>
      </w:r>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e is the margin of error at 0.05</w:t>
      </w:r>
    </w:p>
    <w:p w:rsidR="00BA33FC" w:rsidRPr="001E3FC7" w:rsidRDefault="0033073A"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Populations</w:t>
      </w:r>
      <w:r w:rsidR="00FC70D9" w:rsidRPr="001E3FC7">
        <w:rPr>
          <w:rFonts w:ascii="Times New Roman" w:hAnsi="Times New Roman" w:cs="Times New Roman"/>
          <w:sz w:val="24"/>
          <w:szCs w:val="24"/>
          <w:lang w:val="en-GB"/>
        </w:rPr>
        <w:t xml:space="preserve"> size is 81</w:t>
      </w:r>
    </w:p>
    <w:p w:rsidR="00BA33FC" w:rsidRPr="001E3FC7" w:rsidRDefault="0033073A"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The</w:t>
      </w:r>
      <w:r w:rsidR="00FC70D9" w:rsidRPr="001E3FC7">
        <w:rPr>
          <w:rFonts w:ascii="Times New Roman" w:hAnsi="Times New Roman" w:cs="Times New Roman"/>
          <w:sz w:val="24"/>
          <w:szCs w:val="24"/>
          <w:lang w:val="en-GB"/>
        </w:rPr>
        <w:t xml:space="preserve"> sample size is 64</w:t>
      </w:r>
    </w:p>
    <w:p w:rsidR="00BA33FC" w:rsidRPr="001E3FC7" w:rsidRDefault="00FC70D9" w:rsidP="0033073A">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Sample sizes include hotels 9, bars 8, wholesale 14, transport 10, hair dressers 13, supermarkets 10.</w:t>
      </w:r>
    </w:p>
    <w:p w:rsidR="00BA33FC" w:rsidRPr="001E3FC7" w:rsidRDefault="00FC70D9" w:rsidP="0033073A">
      <w:pPr>
        <w:pStyle w:val="Heading2"/>
        <w:spacing w:before="0" w:after="240" w:line="360" w:lineRule="auto"/>
        <w:jc w:val="both"/>
        <w:rPr>
          <w:rFonts w:ascii="Times New Roman" w:hAnsi="Times New Roman" w:cs="Times New Roman"/>
          <w:color w:val="auto"/>
          <w:sz w:val="24"/>
          <w:szCs w:val="24"/>
        </w:rPr>
      </w:pPr>
      <w:bookmarkStart w:id="122" w:name="_Toc115884908"/>
      <w:bookmarkStart w:id="123" w:name="_Toc128325058"/>
      <w:r w:rsidRPr="001E3FC7">
        <w:rPr>
          <w:rFonts w:ascii="Times New Roman" w:hAnsi="Times New Roman" w:cs="Times New Roman"/>
          <w:color w:val="auto"/>
          <w:sz w:val="24"/>
          <w:szCs w:val="24"/>
        </w:rPr>
        <w:t>3.6 Sampling techniques</w:t>
      </w:r>
      <w:bookmarkEnd w:id="122"/>
      <w:bookmarkEnd w:id="123"/>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shd w:val="clear" w:color="auto" w:fill="FFFFFF"/>
        </w:rPr>
        <w:t xml:space="preserve">The research used purposive sampling. Purposive sampling is the process of choosing a sample based on their understanding of the study and population. The participants are picked based on the sample's objectives, thus the name. </w:t>
      </w:r>
      <w:r w:rsidR="0033073A" w:rsidRPr="001E3FC7">
        <w:rPr>
          <w:rFonts w:ascii="Times New Roman" w:hAnsi="Times New Roman" w:cs="Times New Roman"/>
          <w:sz w:val="24"/>
          <w:szCs w:val="24"/>
          <w:shd w:val="clear" w:color="auto" w:fill="FFFFFF"/>
        </w:rPr>
        <w:t>The</w:t>
      </w:r>
      <w:r w:rsidRPr="001E3FC7">
        <w:rPr>
          <w:rFonts w:ascii="Times New Roman" w:hAnsi="Times New Roman" w:cs="Times New Roman"/>
          <w:sz w:val="24"/>
          <w:szCs w:val="24"/>
          <w:shd w:val="clear" w:color="auto" w:fill="FFFFFF"/>
        </w:rPr>
        <w:t xml:space="preserve"> technique of purposive sampling is frequently used by qualitative researchers.</w:t>
      </w:r>
    </w:p>
    <w:p w:rsidR="00BA33FC" w:rsidRPr="001E3FC7" w:rsidRDefault="00FC70D9" w:rsidP="0033073A">
      <w:pPr>
        <w:pStyle w:val="Heading2"/>
        <w:spacing w:before="0" w:after="240" w:line="360" w:lineRule="auto"/>
        <w:jc w:val="both"/>
        <w:rPr>
          <w:rFonts w:ascii="Times New Roman" w:hAnsi="Times New Roman" w:cs="Times New Roman"/>
          <w:color w:val="auto"/>
          <w:sz w:val="24"/>
          <w:szCs w:val="24"/>
        </w:rPr>
      </w:pPr>
      <w:bookmarkStart w:id="124" w:name="_Toc115884909"/>
      <w:bookmarkStart w:id="125" w:name="_Toc128325059"/>
      <w:r w:rsidRPr="001E3FC7">
        <w:rPr>
          <w:rFonts w:ascii="Times New Roman" w:hAnsi="Times New Roman" w:cs="Times New Roman"/>
          <w:color w:val="auto"/>
          <w:sz w:val="24"/>
          <w:szCs w:val="24"/>
        </w:rPr>
        <w:t>3.7 Data collection method</w:t>
      </w:r>
      <w:bookmarkEnd w:id="124"/>
      <w:bookmarkEnd w:id="125"/>
    </w:p>
    <w:p w:rsidR="00BA33FC"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A questionnaire survey was used as the primary method of data collection for this study. A questionnaire survey is a technique for gathering data in which participants are directly questioned about how they feel about the research problem (Dumondor, 2017). The questionnaire survey was very helpful because it was simple to use when gathering data. The owners and managers of the chosen businesses in Kapchorwa district received questionnaires. Data collection was quick and simple because business owners and managers had less work to do than employees did.</w:t>
      </w:r>
    </w:p>
    <w:p w:rsidR="0033073A" w:rsidRPr="001E3FC7" w:rsidRDefault="0033073A" w:rsidP="0033073A">
      <w:pPr>
        <w:spacing w:line="360" w:lineRule="auto"/>
        <w:jc w:val="both"/>
        <w:rPr>
          <w:rFonts w:ascii="Times New Roman" w:hAnsi="Times New Roman" w:cs="Times New Roman"/>
          <w:sz w:val="24"/>
          <w:szCs w:val="24"/>
        </w:rPr>
      </w:pPr>
    </w:p>
    <w:p w:rsidR="00BA33FC" w:rsidRPr="001E3FC7" w:rsidRDefault="00FC70D9" w:rsidP="0033073A">
      <w:pPr>
        <w:spacing w:after="240" w:line="360" w:lineRule="auto"/>
        <w:jc w:val="both"/>
        <w:rPr>
          <w:rFonts w:ascii="Times New Roman" w:hAnsi="Times New Roman" w:cs="Times New Roman"/>
          <w:b/>
          <w:sz w:val="24"/>
          <w:szCs w:val="24"/>
        </w:rPr>
      </w:pPr>
      <w:bookmarkStart w:id="126" w:name="_Toc97221401"/>
      <w:bookmarkStart w:id="127" w:name="_Toc115884910"/>
      <w:bookmarkStart w:id="128" w:name="_Toc128325060"/>
      <w:r w:rsidRPr="001E3FC7">
        <w:rPr>
          <w:rFonts w:ascii="Times New Roman" w:hAnsi="Times New Roman" w:cs="Times New Roman"/>
          <w:b/>
          <w:sz w:val="24"/>
          <w:szCs w:val="24"/>
        </w:rPr>
        <w:lastRenderedPageBreak/>
        <w:t>3.8 Data collection instruments</w:t>
      </w:r>
      <w:bookmarkStart w:id="129" w:name="_Toc97221398"/>
      <w:bookmarkStart w:id="130" w:name="_Toc115884911"/>
      <w:bookmarkStart w:id="131" w:name="_Toc128325061"/>
      <w:bookmarkEnd w:id="126"/>
      <w:bookmarkEnd w:id="127"/>
      <w:bookmarkEnd w:id="128"/>
    </w:p>
    <w:p w:rsidR="00BA33FC" w:rsidRPr="001E3FC7" w:rsidRDefault="00FC70D9" w:rsidP="0033073A">
      <w:pPr>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shd w:val="clear" w:color="auto" w:fill="FFFFFF"/>
        </w:rPr>
        <w:t xml:space="preserve">The researcher used a self-administered questionnaire guide to gather qualitative data (Siniscalco &amp; Auriat, 2015).Closed questions were included in the self-completed questionnaires. Closed-ended questions were chosen because they produce fully completed questionnaires while avoiding irrelevant answers, are simple to administer, simple to code, and easy to analyze. They also allow for comparison and quantification. The closed-ended questionnaire questions were scored on a Likert scale of 1 to 5, where 1 means "strongly agree," 2 means "agree," 3 means "not sure," 4 means "disagree," and 5 means "strongly disagree." </w:t>
      </w:r>
    </w:p>
    <w:p w:rsidR="00BA33FC" w:rsidRPr="001E3FC7" w:rsidRDefault="00FC70D9" w:rsidP="0033073A">
      <w:pPr>
        <w:pStyle w:val="Heading2"/>
        <w:spacing w:before="0" w:after="240" w:line="360" w:lineRule="auto"/>
        <w:jc w:val="both"/>
        <w:rPr>
          <w:rFonts w:ascii="Times New Roman" w:hAnsi="Times New Roman" w:cs="Times New Roman"/>
          <w:color w:val="auto"/>
          <w:sz w:val="24"/>
          <w:szCs w:val="24"/>
        </w:rPr>
      </w:pPr>
      <w:r w:rsidRPr="001E3FC7">
        <w:rPr>
          <w:rFonts w:ascii="Times New Roman" w:hAnsi="Times New Roman" w:cs="Times New Roman"/>
          <w:color w:val="auto"/>
          <w:sz w:val="24"/>
          <w:szCs w:val="24"/>
        </w:rPr>
        <w:t>3.9 Source of data</w:t>
      </w:r>
      <w:bookmarkEnd w:id="129"/>
      <w:bookmarkEnd w:id="130"/>
      <w:bookmarkEnd w:id="131"/>
    </w:p>
    <w:p w:rsidR="00BA33FC" w:rsidRPr="001E3FC7" w:rsidRDefault="00FC70D9" w:rsidP="0033073A">
      <w:pPr>
        <w:spacing w:after="240"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 xml:space="preserve">Primary data was used in this study. Primary data was derived from the businesses within the selected sectors through structured questionnaire. </w:t>
      </w:r>
    </w:p>
    <w:p w:rsidR="00BA33FC" w:rsidRPr="001E3FC7" w:rsidRDefault="00FC70D9" w:rsidP="0033073A">
      <w:pPr>
        <w:pStyle w:val="Heading2"/>
        <w:spacing w:before="0" w:after="240" w:line="360" w:lineRule="auto"/>
        <w:jc w:val="both"/>
        <w:rPr>
          <w:rFonts w:ascii="Times New Roman" w:hAnsi="Times New Roman" w:cs="Times New Roman"/>
          <w:color w:val="auto"/>
          <w:sz w:val="24"/>
          <w:szCs w:val="24"/>
        </w:rPr>
      </w:pPr>
      <w:bookmarkStart w:id="132" w:name="_Toc115884912"/>
      <w:bookmarkStart w:id="133" w:name="_Toc128325062"/>
      <w:r w:rsidRPr="001E3FC7">
        <w:rPr>
          <w:rFonts w:ascii="Times New Roman" w:hAnsi="Times New Roman" w:cs="Times New Roman"/>
          <w:color w:val="auto"/>
          <w:sz w:val="24"/>
          <w:szCs w:val="24"/>
        </w:rPr>
        <w:t>3.10 Data collection procedure</w:t>
      </w:r>
      <w:bookmarkEnd w:id="132"/>
      <w:bookmarkEnd w:id="133"/>
    </w:p>
    <w:p w:rsidR="00BA33FC" w:rsidRPr="001E3FC7" w:rsidRDefault="00FC70D9" w:rsidP="0033073A">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The researcher obtained an introductory letter from the university particularly from the school of Business and Administration. This letter was issued to all respondents and the letter helped to introduce the researcher to the respondents. The researcher personally distributed research questionnaires and conducted interviews. Each questionnaire was accompanied by a letter explaining the general purpose of the study. </w:t>
      </w:r>
    </w:p>
    <w:p w:rsidR="00BA33FC" w:rsidRPr="001E3FC7" w:rsidRDefault="00FC70D9" w:rsidP="0033073A">
      <w:pPr>
        <w:pStyle w:val="Heading2"/>
        <w:spacing w:before="0" w:after="240" w:line="360" w:lineRule="auto"/>
        <w:jc w:val="both"/>
        <w:rPr>
          <w:rFonts w:ascii="Times New Roman" w:hAnsi="Times New Roman" w:cs="Times New Roman"/>
          <w:color w:val="auto"/>
          <w:sz w:val="24"/>
          <w:szCs w:val="24"/>
        </w:rPr>
      </w:pPr>
      <w:bookmarkStart w:id="134" w:name="_Toc97221403"/>
      <w:bookmarkStart w:id="135" w:name="_Toc115884913"/>
      <w:bookmarkStart w:id="136" w:name="_Toc128325063"/>
      <w:r w:rsidRPr="001E3FC7">
        <w:rPr>
          <w:rFonts w:ascii="Times New Roman" w:hAnsi="Times New Roman" w:cs="Times New Roman"/>
          <w:color w:val="auto"/>
          <w:sz w:val="24"/>
          <w:szCs w:val="24"/>
        </w:rPr>
        <w:t>3.11 Data quality control</w:t>
      </w:r>
      <w:bookmarkEnd w:id="134"/>
      <w:bookmarkEnd w:id="135"/>
      <w:bookmarkEnd w:id="136"/>
    </w:p>
    <w:p w:rsidR="00BA33FC" w:rsidRPr="001E3FC7" w:rsidRDefault="00FC70D9" w:rsidP="0033073A">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Quality control covered validity and reliability tests that were undertaken as detailed below.</w:t>
      </w:r>
      <w:bookmarkStart w:id="137" w:name="_Toc97221404"/>
    </w:p>
    <w:p w:rsidR="00BA33FC" w:rsidRPr="001E3FC7" w:rsidRDefault="00FC70D9" w:rsidP="0033073A">
      <w:pPr>
        <w:pStyle w:val="Heading3"/>
        <w:spacing w:before="0" w:after="240" w:line="360" w:lineRule="auto"/>
        <w:jc w:val="both"/>
        <w:rPr>
          <w:rFonts w:ascii="Times New Roman" w:hAnsi="Times New Roman" w:cs="Times New Roman"/>
          <w:color w:val="auto"/>
          <w:sz w:val="24"/>
          <w:szCs w:val="24"/>
        </w:rPr>
      </w:pPr>
      <w:bookmarkStart w:id="138" w:name="_Toc115884914"/>
      <w:bookmarkStart w:id="139" w:name="_Toc128325064"/>
      <w:r w:rsidRPr="001E3FC7">
        <w:rPr>
          <w:rFonts w:ascii="Times New Roman" w:hAnsi="Times New Roman" w:cs="Times New Roman"/>
          <w:color w:val="auto"/>
          <w:sz w:val="24"/>
          <w:szCs w:val="24"/>
        </w:rPr>
        <w:t>3.11.1 Validity</w:t>
      </w:r>
      <w:bookmarkEnd w:id="137"/>
      <w:bookmarkEnd w:id="138"/>
      <w:bookmarkEnd w:id="139"/>
    </w:p>
    <w:p w:rsidR="00F37FE8" w:rsidRDefault="00F37FE8" w:rsidP="0033073A">
      <w:pPr>
        <w:spacing w:after="240" w:line="360" w:lineRule="auto"/>
        <w:jc w:val="both"/>
        <w:rPr>
          <w:rFonts w:ascii="Times New Roman" w:eastAsia="Times New Roman" w:hAnsi="Times New Roman" w:cs="Times New Roman"/>
          <w:bCs/>
          <w:sz w:val="24"/>
          <w:szCs w:val="24"/>
          <w:lang w:val="en-GB"/>
        </w:rPr>
      </w:pPr>
      <w:r w:rsidRPr="00F37FE8">
        <w:rPr>
          <w:rFonts w:ascii="Times New Roman" w:eastAsia="Times New Roman" w:hAnsi="Times New Roman" w:cs="Times New Roman"/>
          <w:b/>
          <w:bCs/>
          <w:sz w:val="24"/>
          <w:szCs w:val="24"/>
          <w:lang w:val="en-GB"/>
        </w:rPr>
        <w:t>Validity</w:t>
      </w:r>
      <w:r w:rsidRPr="001E3FC7">
        <w:rPr>
          <w:rFonts w:ascii="Times New Roman" w:eastAsia="Times New Roman" w:hAnsi="Times New Roman" w:cs="Times New Roman"/>
          <w:bCs/>
          <w:sz w:val="24"/>
          <w:szCs w:val="24"/>
          <w:lang w:val="en-GB"/>
        </w:rPr>
        <w:t xml:space="preserve"> was undertaken</w:t>
      </w:r>
      <w:r w:rsidR="0033073A">
        <w:rPr>
          <w:rFonts w:ascii="Times New Roman" w:eastAsia="Times New Roman" w:hAnsi="Times New Roman" w:cs="Times New Roman"/>
          <w:bCs/>
          <w:sz w:val="24"/>
          <w:szCs w:val="24"/>
          <w:lang w:val="en-GB"/>
        </w:rPr>
        <w:t xml:space="preserve"> </w:t>
      </w:r>
      <w:r w:rsidRPr="001E3FC7">
        <w:rPr>
          <w:rFonts w:ascii="Times New Roman" w:eastAsia="Times New Roman" w:hAnsi="Times New Roman" w:cs="Times New Roman"/>
          <w:bCs/>
          <w:sz w:val="24"/>
          <w:szCs w:val="24"/>
          <w:lang w:val="en-GB"/>
        </w:rPr>
        <w:t>in order to identify</w:t>
      </w:r>
      <w:r w:rsidRPr="00F37FE8">
        <w:rPr>
          <w:rFonts w:ascii="Times New Roman" w:eastAsia="Times New Roman" w:hAnsi="Times New Roman" w:cs="Times New Roman"/>
          <w:bCs/>
          <w:sz w:val="24"/>
          <w:szCs w:val="24"/>
          <w:lang w:val="en-GB"/>
        </w:rPr>
        <w:t xml:space="preserve"> whether the questions are capable of capturing the intended data (Cohen et al., 2007). Experts in research reviewed the questions to see whether they were capable of capturing the intended response. A Content Validity Index (CVI) was calculated in order to establish the validity of the research instrument. The researcher used the following formula to establish validity of the research instruments as seen below.</w:t>
      </w:r>
    </w:p>
    <w:p w:rsidR="0033073A" w:rsidRPr="00F37FE8" w:rsidRDefault="0033073A" w:rsidP="0033073A">
      <w:pPr>
        <w:spacing w:after="240" w:line="360" w:lineRule="auto"/>
        <w:jc w:val="both"/>
        <w:rPr>
          <w:rFonts w:ascii="Times New Roman" w:eastAsia="Times New Roman" w:hAnsi="Times New Roman" w:cs="Times New Roman"/>
          <w:bCs/>
          <w:sz w:val="24"/>
          <w:szCs w:val="24"/>
          <w:lang w:val="en-GB"/>
        </w:rPr>
      </w:pPr>
    </w:p>
    <w:p w:rsidR="00F37FE8" w:rsidRPr="00F37FE8" w:rsidRDefault="00F37FE8" w:rsidP="001E3FC7">
      <w:pPr>
        <w:spacing w:after="240" w:line="360" w:lineRule="auto"/>
        <w:jc w:val="both"/>
        <w:rPr>
          <w:rFonts w:ascii="Times New Roman" w:eastAsia="Times New Roman" w:hAnsi="Times New Roman" w:cs="Times New Roman"/>
          <w:bCs/>
          <w:sz w:val="24"/>
          <w:szCs w:val="24"/>
          <w:lang w:val="en-GB"/>
        </w:rPr>
      </w:pPr>
      <w:r w:rsidRPr="00F37FE8">
        <w:rPr>
          <w:rFonts w:ascii="Times New Roman" w:eastAsia="Times New Roman" w:hAnsi="Times New Roman" w:cs="Times New Roman"/>
          <w:bCs/>
          <w:sz w:val="24"/>
          <w:szCs w:val="24"/>
          <w:lang w:val="en-GB"/>
        </w:rPr>
        <w:lastRenderedPageBreak/>
        <w:t xml:space="preserve">Content validity Index (CVI) = </w:t>
      </w:r>
      <w:r w:rsidRPr="00F37FE8">
        <w:rPr>
          <w:rFonts w:ascii="Times New Roman" w:eastAsia="Times New Roman" w:hAnsi="Times New Roman" w:cs="Times New Roman"/>
          <w:bCs/>
          <w:sz w:val="24"/>
          <w:szCs w:val="24"/>
          <w:u w:val="single"/>
          <w:lang w:val="en-GB"/>
        </w:rPr>
        <w:t>Relevant items by all judges as suitable</w:t>
      </w:r>
    </w:p>
    <w:p w:rsidR="00F37FE8" w:rsidRPr="00F37FE8" w:rsidRDefault="00F37FE8" w:rsidP="001E3FC7">
      <w:pPr>
        <w:spacing w:after="240" w:line="360" w:lineRule="auto"/>
        <w:jc w:val="both"/>
        <w:rPr>
          <w:rFonts w:ascii="Times New Roman" w:eastAsia="Times New Roman" w:hAnsi="Times New Roman" w:cs="Times New Roman"/>
          <w:bCs/>
          <w:sz w:val="24"/>
          <w:szCs w:val="24"/>
          <w:lang w:val="en-GB"/>
        </w:rPr>
      </w:pPr>
      <w:r w:rsidRPr="00F37FE8">
        <w:rPr>
          <w:rFonts w:ascii="Times New Roman" w:eastAsia="Times New Roman" w:hAnsi="Times New Roman" w:cs="Times New Roman"/>
          <w:bCs/>
          <w:sz w:val="24"/>
          <w:szCs w:val="24"/>
          <w:lang w:val="en-GB"/>
        </w:rPr>
        <w:t xml:space="preserve">                                                         Total number of items judged.</w:t>
      </w:r>
    </w:p>
    <w:p w:rsidR="00BA33FC" w:rsidRPr="001E3FC7" w:rsidRDefault="00F37FE8" w:rsidP="001E3FC7">
      <w:pPr>
        <w:spacing w:line="360" w:lineRule="auto"/>
        <w:rPr>
          <w:rFonts w:ascii="Times New Roman" w:hAnsi="Times New Roman" w:cs="Times New Roman"/>
          <w:sz w:val="24"/>
          <w:szCs w:val="24"/>
        </w:rPr>
      </w:pPr>
      <w:r w:rsidRPr="001E3FC7">
        <w:rPr>
          <w:rFonts w:ascii="Times New Roman" w:eastAsia="Times New Roman" w:hAnsi="Times New Roman" w:cs="Times New Roman"/>
          <w:bCs/>
          <w:sz w:val="24"/>
          <w:szCs w:val="24"/>
          <w:lang w:val="en-GB"/>
        </w:rPr>
        <w:t>Therefore, the CVI was 0.91 which was greater than the recommended 0.70 (Kent, 2001) implying that the questionnaire was valid for data collection</w:t>
      </w:r>
      <w:r w:rsidR="00FC70D9" w:rsidRPr="001E3FC7">
        <w:rPr>
          <w:rFonts w:ascii="Times New Roman" w:hAnsi="Times New Roman" w:cs="Times New Roman"/>
          <w:sz w:val="24"/>
          <w:szCs w:val="24"/>
          <w:shd w:val="clear" w:color="auto" w:fill="FFFFFF"/>
        </w:rPr>
        <w:t xml:space="preserve">.  </w:t>
      </w:r>
    </w:p>
    <w:p w:rsidR="00BA33FC" w:rsidRPr="001E3FC7" w:rsidRDefault="00FC70D9" w:rsidP="001E3FC7">
      <w:pPr>
        <w:pStyle w:val="Heading3"/>
        <w:spacing w:before="0" w:after="240" w:line="360" w:lineRule="auto"/>
        <w:jc w:val="both"/>
        <w:rPr>
          <w:rFonts w:ascii="Times New Roman" w:hAnsi="Times New Roman" w:cs="Times New Roman"/>
          <w:color w:val="auto"/>
          <w:sz w:val="24"/>
          <w:szCs w:val="24"/>
        </w:rPr>
      </w:pPr>
      <w:bookmarkStart w:id="140" w:name="_Toc97221405"/>
      <w:bookmarkStart w:id="141" w:name="_Toc115884915"/>
      <w:bookmarkStart w:id="142" w:name="_Toc128325065"/>
      <w:r w:rsidRPr="001E3FC7">
        <w:rPr>
          <w:rFonts w:ascii="Times New Roman" w:hAnsi="Times New Roman" w:cs="Times New Roman"/>
          <w:color w:val="auto"/>
          <w:sz w:val="24"/>
          <w:szCs w:val="24"/>
        </w:rPr>
        <w:t>3.11.2 Reliability</w:t>
      </w:r>
      <w:bookmarkEnd w:id="140"/>
      <w:bookmarkEnd w:id="141"/>
      <w:bookmarkEnd w:id="142"/>
    </w:p>
    <w:p w:rsidR="00BA33FC" w:rsidRPr="001E3FC7" w:rsidRDefault="00FC70D9" w:rsidP="001E3FC7">
      <w:pPr>
        <w:pStyle w:val="Heading2"/>
        <w:spacing w:before="0" w:after="240" w:line="360" w:lineRule="auto"/>
        <w:jc w:val="both"/>
        <w:rPr>
          <w:rFonts w:ascii="Times New Roman" w:hAnsi="Times New Roman" w:cs="Times New Roman"/>
          <w:b w:val="0"/>
          <w:color w:val="auto"/>
          <w:sz w:val="24"/>
          <w:szCs w:val="24"/>
          <w:shd w:val="clear" w:color="auto" w:fill="FFFFFF"/>
        </w:rPr>
      </w:pPr>
      <w:bookmarkStart w:id="143" w:name="_Toc97221402"/>
      <w:bookmarkStart w:id="144" w:name="_Toc115884916"/>
      <w:bookmarkStart w:id="145" w:name="_Toc128325066"/>
      <w:r w:rsidRPr="001E3FC7">
        <w:rPr>
          <w:rFonts w:ascii="Times New Roman" w:hAnsi="Times New Roman" w:cs="Times New Roman"/>
          <w:b w:val="0"/>
          <w:color w:val="auto"/>
          <w:sz w:val="24"/>
          <w:szCs w:val="24"/>
          <w:shd w:val="clear" w:color="auto" w:fill="FFFFFF"/>
        </w:rPr>
        <w:t>In order to achieve the reliability of the instruments, the researcher consulted the supervisor. The researcher also avoided personal bias, kept careful records, demonstrated a clear decision-making path, and ensured that interpretations of the data were consistent and transparent throughout data collection. Clarity regarding thought processes involved in data analysis and subsequent interpretation has been demonstrated (Simmons, 2016). The reliabilities of the items in the different constructs were tested with Cronbach Alpha ().</w:t>
      </w:r>
    </w:p>
    <w:p w:rsidR="00F37FE8" w:rsidRPr="00F37FE8" w:rsidRDefault="005050F8" w:rsidP="001E3FC7">
      <w:pPr>
        <w:spacing w:after="240" w:line="36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noProof/>
          <w:sz w:val="24"/>
          <w:szCs w:val="24"/>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0" o:spid="_x0000_s1032" type="#_x0000_t185" style="position:absolute;left:0;text-align:left;margin-left:69.75pt;margin-top:-.85pt;width:59.85pt;height:3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8nigIAACEFAAAOAAAAZHJzL2Uyb0RvYy54bWysVNFu2yAUfZ+0f0C8J7Yzx2msOlUVJ9Ok&#10;bqvU7QMI4JgVgwckTlbt33fBTpasL9M0P9jgC4dz7j2X27tDI9GeGyu0KnAyjjHiimom1LbAX7+s&#10;RzcYWUcUI1IrXuAjt/hu8fbNbdfmfKJrLRk3CECUzbu2wLVzbR5Flta8IXasW64gWGnTEAdTs42Y&#10;IR2gNzKaxHEWddqw1mjKrYW/ZR/Ei4BfVZy6z1VluUOywMDNhbcJ741/R4tbkm8NaWtBBxrkH1g0&#10;RCg49AxVEkfQzohXUI2gRltduTHVTaSrSlAeNICaJP5DzVNNWh60QHJse06T/X+w9NP+0SDBCjzD&#10;SJEGSnS/czqcjCYhP11rc1j21D4ar9C2D5o+W6T0siZqy++N0V3NCQNWic9ndLXBTyxsRZvuo2YA&#10;TwA+pOpQmcYDQhLQIVTkeK4IPzhE4ecsi+P5FCMKoXSWTaaBUUTy0+bWWPee6wb5QYE3htBn7h6J&#10;MOEMsn+wLtSFDeoI+4ZR1Uio8p5IlGRZNgusST4sBvQTqt+p9FpIGXwiFeoKPJ9OpgHcaimYD4a0&#10;mO1mKQ0CUFARngH2apnRO8UCmE/Zahg7ImQ/hsOl8niQgYG6z0Ww0ss8nq9uVjfpKJ1kq1Eal+Xo&#10;fr1MR9k6mU3Ld+VyWSY/PbUkzWvBGFee3cnWSfp3thkarDfk2dhXKuyl2HV4XouNrmmAMYKq0zeo&#10;C17x9vANa/ONZkewitF9n8K9AoNamx8YddCjBbbfd8RwjOQHBXabJ2nqmzpM0ukM/IrMZWRzGSGK&#10;AlSBHUb9cOn6i2DXGrGt4aQklFVp3wGVcCcv96wGY0MfBgXDneEb/XIeVv2+2Ra/AAAA//8DAFBL&#10;AwQUAAYACAAAACEACpLRbt8AAAAJAQAADwAAAGRycy9kb3ducmV2LnhtbEyPQU+DQBCF7yb+h82Y&#10;eGuXQloEWRpj4q0mtjYx3gZ2BJTdJexS8N87nvT4Ml/e+6bYL6YXFxp956yCzToCQbZ2urONgvPr&#10;0+oOhA9oNfbOkoJv8rAvr68KzLWb7ZEup9AILrE+RwVtCEMupa9bMujXbiDLtw83Ggwcx0bqEWcu&#10;N72Mo2gnDXaWF1oc6LGl+us0GQXv8XSYj4fPJEmz3bnqUnx5fkOlbm+Wh3sQgZbwB8OvPqtDyU6V&#10;m6z2ouecZFtGFaw2KQgG4m0Wg6gUpEkCsizk/w/KHwAAAP//AwBQSwECLQAUAAYACAAAACEAtoM4&#10;kv4AAADhAQAAEwAAAAAAAAAAAAAAAAAAAAAAW0NvbnRlbnRfVHlwZXNdLnhtbFBLAQItABQABgAI&#10;AAAAIQA4/SH/1gAAAJQBAAALAAAAAAAAAAAAAAAAAC8BAABfcmVscy8ucmVsc1BLAQItABQABgAI&#10;AAAAIQAANA8nigIAACEFAAAOAAAAAAAAAAAAAAAAAC4CAABkcnMvZTJvRG9jLnhtbFBLAQItABQA&#10;BgAIAAAAIQAKktFu3wAAAAkBAAAPAAAAAAAAAAAAAAAAAOQEAABkcnMvZG93bnJldi54bWxQSwUG&#10;AAAAAAQABADzAAAA8AUAAAAA&#10;"/>
        </w:pict>
      </w:r>
      <w:r w:rsidR="00F37FE8" w:rsidRPr="00F37FE8">
        <w:rPr>
          <w:rFonts w:ascii="Times New Roman" w:eastAsia="Times New Roman" w:hAnsi="Times New Roman" w:cs="Times New Roman"/>
          <w:bCs/>
          <w:sz w:val="24"/>
          <w:szCs w:val="24"/>
          <w:lang w:val="en-GB"/>
        </w:rPr>
        <w:t xml:space="preserve">α = </w:t>
      </w:r>
      <w:r w:rsidR="00F37FE8" w:rsidRPr="00F37FE8">
        <w:rPr>
          <w:rFonts w:ascii="Times New Roman" w:eastAsia="Times New Roman" w:hAnsi="Times New Roman" w:cs="Times New Roman"/>
          <w:bCs/>
          <w:sz w:val="24"/>
          <w:szCs w:val="24"/>
          <w:u w:val="single"/>
          <w:lang w:val="en-GB"/>
        </w:rPr>
        <w:tab/>
        <w:t>k</w:t>
      </w:r>
      <w:r w:rsidR="00F37FE8" w:rsidRPr="00F37FE8">
        <w:rPr>
          <w:rFonts w:ascii="Times New Roman" w:eastAsia="Times New Roman" w:hAnsi="Times New Roman" w:cs="Times New Roman"/>
          <w:bCs/>
          <w:sz w:val="24"/>
          <w:szCs w:val="24"/>
          <w:u w:val="single"/>
          <w:lang w:val="en-GB"/>
        </w:rPr>
        <w:tab/>
      </w:r>
      <w:r w:rsidR="00F37FE8" w:rsidRPr="00F37FE8">
        <w:rPr>
          <w:rFonts w:ascii="Times New Roman" w:eastAsia="Times New Roman" w:hAnsi="Times New Roman" w:cs="Times New Roman"/>
          <w:bCs/>
          <w:sz w:val="24"/>
          <w:szCs w:val="24"/>
          <w:lang w:val="en-GB"/>
        </w:rPr>
        <w:t xml:space="preserve"> 1 - </w:t>
      </w:r>
      <w:r w:rsidR="00F37FE8" w:rsidRPr="00F37FE8">
        <w:rPr>
          <w:rFonts w:ascii="Times New Roman" w:eastAsia="Times New Roman" w:hAnsi="Times New Roman" w:cs="Times New Roman"/>
          <w:bCs/>
          <w:sz w:val="24"/>
          <w:szCs w:val="24"/>
          <w:u w:val="single"/>
          <w:lang w:val="en-GB"/>
        </w:rPr>
        <w:t>∑SDi</w:t>
      </w:r>
      <w:r w:rsidR="00F37FE8" w:rsidRPr="00F37FE8">
        <w:rPr>
          <w:rFonts w:ascii="Times New Roman" w:eastAsia="Times New Roman" w:hAnsi="Times New Roman" w:cs="Times New Roman"/>
          <w:bCs/>
          <w:sz w:val="24"/>
          <w:szCs w:val="24"/>
          <w:u w:val="single"/>
          <w:vertAlign w:val="superscript"/>
          <w:lang w:val="en-GB"/>
        </w:rPr>
        <w:t>2</w:t>
      </w:r>
    </w:p>
    <w:p w:rsidR="00F37FE8" w:rsidRPr="00F37FE8" w:rsidRDefault="00F37FE8" w:rsidP="001E3FC7">
      <w:pPr>
        <w:spacing w:after="240" w:line="360" w:lineRule="auto"/>
        <w:jc w:val="both"/>
        <w:rPr>
          <w:rFonts w:ascii="Times New Roman" w:eastAsia="Times New Roman" w:hAnsi="Times New Roman" w:cs="Times New Roman"/>
          <w:bCs/>
          <w:sz w:val="24"/>
          <w:szCs w:val="24"/>
          <w:lang w:val="en-GB"/>
        </w:rPr>
      </w:pPr>
      <w:r w:rsidRPr="00F37FE8">
        <w:rPr>
          <w:rFonts w:ascii="Times New Roman" w:eastAsia="Times New Roman" w:hAnsi="Times New Roman" w:cs="Times New Roman"/>
          <w:bCs/>
          <w:sz w:val="24"/>
          <w:szCs w:val="24"/>
          <w:lang w:val="en-GB"/>
        </w:rPr>
        <w:t xml:space="preserve">           K-1</w:t>
      </w:r>
      <w:r w:rsidRPr="00F37FE8">
        <w:rPr>
          <w:rFonts w:ascii="Times New Roman" w:eastAsia="Times New Roman" w:hAnsi="Times New Roman" w:cs="Times New Roman"/>
          <w:bCs/>
          <w:sz w:val="24"/>
          <w:szCs w:val="24"/>
          <w:lang w:val="en-GB"/>
        </w:rPr>
        <w:tab/>
        <w:t xml:space="preserve">      ∑SDt</w:t>
      </w:r>
      <w:r w:rsidRPr="00F37FE8">
        <w:rPr>
          <w:rFonts w:ascii="Times New Roman" w:eastAsia="Times New Roman" w:hAnsi="Times New Roman" w:cs="Times New Roman"/>
          <w:bCs/>
          <w:sz w:val="24"/>
          <w:szCs w:val="24"/>
          <w:vertAlign w:val="superscript"/>
          <w:lang w:val="en-GB"/>
        </w:rPr>
        <w:t>2</w:t>
      </w:r>
    </w:p>
    <w:p w:rsidR="00F37FE8" w:rsidRPr="00F37FE8" w:rsidRDefault="00F37FE8" w:rsidP="001E3FC7">
      <w:pPr>
        <w:spacing w:after="240" w:line="360" w:lineRule="auto"/>
        <w:jc w:val="both"/>
        <w:rPr>
          <w:rFonts w:ascii="Times New Roman" w:eastAsia="Times New Roman" w:hAnsi="Times New Roman" w:cs="Times New Roman"/>
          <w:bCs/>
          <w:sz w:val="24"/>
          <w:szCs w:val="24"/>
          <w:lang w:val="en-GB"/>
        </w:rPr>
      </w:pPr>
      <w:r w:rsidRPr="00F37FE8">
        <w:rPr>
          <w:rFonts w:ascii="Times New Roman" w:eastAsia="Times New Roman" w:hAnsi="Times New Roman" w:cs="Times New Roman"/>
          <w:bCs/>
          <w:sz w:val="24"/>
          <w:szCs w:val="24"/>
          <w:lang w:val="en-GB"/>
        </w:rPr>
        <w:t xml:space="preserve">Where </w:t>
      </w:r>
      <w:r w:rsidRPr="00F37FE8">
        <w:rPr>
          <w:rFonts w:ascii="Times New Roman" w:eastAsia="Times New Roman" w:hAnsi="Times New Roman" w:cs="Times New Roman"/>
          <w:bCs/>
          <w:sz w:val="24"/>
          <w:szCs w:val="24"/>
          <w:lang w:val="en-GB"/>
        </w:rPr>
        <w:tab/>
        <w:t>α = coefficient alpha</w:t>
      </w:r>
    </w:p>
    <w:p w:rsidR="00F37FE8" w:rsidRPr="00F37FE8" w:rsidRDefault="00F37FE8" w:rsidP="001E3FC7">
      <w:pPr>
        <w:spacing w:after="240" w:line="360" w:lineRule="auto"/>
        <w:jc w:val="both"/>
        <w:rPr>
          <w:rFonts w:ascii="Times New Roman" w:eastAsia="Times New Roman" w:hAnsi="Times New Roman" w:cs="Times New Roman"/>
          <w:bCs/>
          <w:sz w:val="24"/>
          <w:szCs w:val="24"/>
          <w:lang w:val="en-GB"/>
        </w:rPr>
      </w:pPr>
      <w:r w:rsidRPr="00F37FE8">
        <w:rPr>
          <w:rFonts w:ascii="Times New Roman" w:eastAsia="Times New Roman" w:hAnsi="Times New Roman" w:cs="Times New Roman"/>
          <w:bCs/>
          <w:sz w:val="24"/>
          <w:szCs w:val="24"/>
          <w:lang w:val="en-GB"/>
        </w:rPr>
        <w:t>∑SDi</w:t>
      </w:r>
      <w:r w:rsidRPr="00F37FE8">
        <w:rPr>
          <w:rFonts w:ascii="Times New Roman" w:eastAsia="Times New Roman" w:hAnsi="Times New Roman" w:cs="Times New Roman"/>
          <w:bCs/>
          <w:sz w:val="24"/>
          <w:szCs w:val="24"/>
          <w:vertAlign w:val="superscript"/>
          <w:lang w:val="en-GB"/>
        </w:rPr>
        <w:t>2</w:t>
      </w:r>
      <w:r w:rsidRPr="00F37FE8">
        <w:rPr>
          <w:rFonts w:ascii="Times New Roman" w:eastAsia="Times New Roman" w:hAnsi="Times New Roman" w:cs="Times New Roman"/>
          <w:bCs/>
          <w:sz w:val="24"/>
          <w:szCs w:val="24"/>
          <w:lang w:val="en-GB"/>
        </w:rPr>
        <w:t xml:space="preserve"> = sum variance of items</w:t>
      </w:r>
    </w:p>
    <w:p w:rsidR="00F37FE8" w:rsidRPr="00F37FE8" w:rsidRDefault="00F37FE8" w:rsidP="001E3FC7">
      <w:pPr>
        <w:spacing w:after="240" w:line="360" w:lineRule="auto"/>
        <w:jc w:val="both"/>
        <w:rPr>
          <w:rFonts w:ascii="Times New Roman" w:eastAsia="Times New Roman" w:hAnsi="Times New Roman" w:cs="Times New Roman"/>
          <w:bCs/>
          <w:sz w:val="24"/>
          <w:szCs w:val="24"/>
          <w:lang w:val="en-GB"/>
        </w:rPr>
      </w:pPr>
      <w:r w:rsidRPr="00F37FE8">
        <w:rPr>
          <w:rFonts w:ascii="Times New Roman" w:eastAsia="Times New Roman" w:hAnsi="Times New Roman" w:cs="Times New Roman"/>
          <w:bCs/>
          <w:sz w:val="24"/>
          <w:szCs w:val="24"/>
          <w:lang w:val="en-GB"/>
        </w:rPr>
        <w:t>∑SDt</w:t>
      </w:r>
      <w:r w:rsidRPr="00F37FE8">
        <w:rPr>
          <w:rFonts w:ascii="Times New Roman" w:eastAsia="Times New Roman" w:hAnsi="Times New Roman" w:cs="Times New Roman"/>
          <w:bCs/>
          <w:sz w:val="24"/>
          <w:szCs w:val="24"/>
          <w:vertAlign w:val="superscript"/>
          <w:lang w:val="en-GB"/>
        </w:rPr>
        <w:t>2</w:t>
      </w:r>
      <w:r w:rsidRPr="00F37FE8">
        <w:rPr>
          <w:rFonts w:ascii="Times New Roman" w:eastAsia="Times New Roman" w:hAnsi="Times New Roman" w:cs="Times New Roman"/>
          <w:bCs/>
          <w:sz w:val="24"/>
          <w:szCs w:val="24"/>
          <w:lang w:val="en-GB"/>
        </w:rPr>
        <w:t xml:space="preserve"> = sum variance of scale</w:t>
      </w:r>
    </w:p>
    <w:p w:rsidR="00F37FE8" w:rsidRPr="001E3FC7" w:rsidRDefault="00F37FE8" w:rsidP="001E3FC7">
      <w:pPr>
        <w:spacing w:line="360" w:lineRule="auto"/>
        <w:rPr>
          <w:rFonts w:ascii="Times New Roman" w:hAnsi="Times New Roman" w:cs="Times New Roman"/>
          <w:sz w:val="24"/>
          <w:szCs w:val="24"/>
        </w:rPr>
      </w:pPr>
      <w:r w:rsidRPr="001E3FC7">
        <w:rPr>
          <w:rFonts w:ascii="Times New Roman" w:eastAsia="Times New Roman" w:hAnsi="Times New Roman" w:cs="Times New Roman"/>
          <w:bCs/>
          <w:sz w:val="24"/>
          <w:szCs w:val="24"/>
          <w:lang w:val="en-GB"/>
        </w:rPr>
        <w:t>Therefore, the coefficient was 0.97 which was above the recommended .70 (Amin, 2005) implying that the questionnaire was suitable for data collection</w:t>
      </w:r>
      <w:r w:rsidR="0033073A">
        <w:rPr>
          <w:rFonts w:ascii="Times New Roman" w:eastAsia="Times New Roman" w:hAnsi="Times New Roman" w:cs="Times New Roman"/>
          <w:bCs/>
          <w:sz w:val="24"/>
          <w:szCs w:val="24"/>
          <w:lang w:val="en-GB"/>
        </w:rPr>
        <w:t>.</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r w:rsidRPr="001E3FC7">
        <w:rPr>
          <w:rFonts w:ascii="Times New Roman" w:hAnsi="Times New Roman" w:cs="Times New Roman"/>
          <w:color w:val="auto"/>
          <w:sz w:val="24"/>
          <w:szCs w:val="24"/>
        </w:rPr>
        <w:lastRenderedPageBreak/>
        <w:t>3.12 Data management and analysis</w:t>
      </w:r>
      <w:bookmarkEnd w:id="143"/>
      <w:bookmarkEnd w:id="144"/>
      <w:bookmarkEnd w:id="145"/>
    </w:p>
    <w:p w:rsidR="00BA33FC" w:rsidRPr="001E3FC7" w:rsidRDefault="00FC70D9" w:rsidP="0033073A">
      <w:pPr>
        <w:pStyle w:val="Heading2"/>
        <w:spacing w:before="0" w:after="200" w:line="360" w:lineRule="auto"/>
        <w:jc w:val="both"/>
        <w:rPr>
          <w:rFonts w:ascii="Times New Roman" w:hAnsi="Times New Roman" w:cs="Times New Roman"/>
          <w:b w:val="0"/>
          <w:color w:val="auto"/>
          <w:sz w:val="24"/>
          <w:szCs w:val="24"/>
        </w:rPr>
      </w:pPr>
      <w:bookmarkStart w:id="146" w:name="_Toc97221407"/>
      <w:bookmarkStart w:id="147" w:name="_Toc115884917"/>
      <w:bookmarkStart w:id="148" w:name="_Toc128325067"/>
      <w:r w:rsidRPr="001E3FC7">
        <w:rPr>
          <w:rFonts w:ascii="Times New Roman" w:hAnsi="Times New Roman" w:cs="Times New Roman"/>
          <w:b w:val="0"/>
          <w:color w:val="auto"/>
          <w:sz w:val="24"/>
          <w:szCs w:val="24"/>
          <w:shd w:val="clear" w:color="auto" w:fill="FFFFFF"/>
        </w:rPr>
        <w:t>Quantitative data processing was part of data management. The Statistical Package for Social Sciences (SPSS 24.0) was used to encode and computer input the quantitative data. Finding and fixing errors also included summarizing them using frequency tables (Greasley, 2007). The researcher then used frequencies and percentages shown in tables and figures to generate descriptive statistics (ONeil &amp; Koekemoer, 2016).</w:t>
      </w: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r w:rsidRPr="001E3FC7">
        <w:rPr>
          <w:rFonts w:ascii="Times New Roman" w:hAnsi="Times New Roman" w:cs="Times New Roman"/>
          <w:color w:val="auto"/>
          <w:sz w:val="24"/>
          <w:szCs w:val="24"/>
        </w:rPr>
        <w:t>3.13 Ethical Considerations</w:t>
      </w:r>
      <w:bookmarkEnd w:id="146"/>
      <w:bookmarkEnd w:id="147"/>
      <w:bookmarkEnd w:id="148"/>
    </w:p>
    <w:p w:rsidR="00BA33FC" w:rsidRPr="001E3FC7" w:rsidRDefault="00FC70D9"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This study did not conflict with ethical principles, including the obligation not to hurt or embarrass respondents and to respect their privacy. The researcher questioned the ethical relevance of the research in terms of the values ​​and actions that would need to be taken to complete it. To this end, the researcher observed a number of measures to ensure compliance with ethical standards throughout the research process. These were: A letter of recommendation justifying the relevance of the research and provided by the Dean of the School of Business, Uganda Christian University to the researcher in order to obtain the information needed from the SME under study; A formal consent that each respondent obtains before being interviewed or participating in any type of discussion; respondents were informed that they have the right to opt-out of any participation in the study; Respondents were granted confidentiality about any information they provided and its use for research purposes only. Anonymity was assured; Children were not interviewed.</w:t>
      </w:r>
    </w:p>
    <w:p w:rsidR="002E7F00" w:rsidRPr="001E3FC7" w:rsidRDefault="002E7F00" w:rsidP="0033073A">
      <w:pPr>
        <w:spacing w:line="360" w:lineRule="auto"/>
        <w:jc w:val="both"/>
        <w:rPr>
          <w:rFonts w:ascii="Times New Roman" w:hAnsi="Times New Roman" w:cs="Times New Roman"/>
          <w:b/>
          <w:sz w:val="24"/>
          <w:szCs w:val="24"/>
          <w:shd w:val="clear" w:color="auto" w:fill="FFFFFF"/>
        </w:rPr>
      </w:pPr>
      <w:r w:rsidRPr="001E3FC7">
        <w:rPr>
          <w:rFonts w:ascii="Times New Roman" w:hAnsi="Times New Roman" w:cs="Times New Roman"/>
          <w:b/>
          <w:sz w:val="24"/>
          <w:szCs w:val="24"/>
          <w:shd w:val="clear" w:color="auto" w:fill="FFFFFF"/>
        </w:rPr>
        <w:t>3.14 conclusion</w:t>
      </w:r>
    </w:p>
    <w:p w:rsidR="002E7F00" w:rsidRPr="001E3FC7" w:rsidRDefault="002E7F00" w:rsidP="0033073A">
      <w:pPr>
        <w:spacing w:line="360" w:lineRule="auto"/>
        <w:jc w:val="both"/>
        <w:rPr>
          <w:rFonts w:ascii="Times New Roman" w:hAnsi="Times New Roman" w:cs="Times New Roman"/>
          <w:sz w:val="24"/>
          <w:szCs w:val="24"/>
          <w:shd w:val="clear" w:color="auto" w:fill="FFFFFF"/>
        </w:rPr>
      </w:pPr>
      <w:r w:rsidRPr="001E3FC7">
        <w:rPr>
          <w:rFonts w:ascii="Times New Roman" w:hAnsi="Times New Roman" w:cs="Times New Roman"/>
          <w:sz w:val="24"/>
          <w:szCs w:val="24"/>
          <w:shd w:val="clear" w:color="auto" w:fill="FFFFFF"/>
        </w:rPr>
        <w:t xml:space="preserve">This chapter establish the research design of the study which was cross sectional/mixed method. The chapter also determined the sample size from the population, where 64 respondents were to be interviewed from differing sections of small and medium </w:t>
      </w:r>
      <w:r w:rsidR="00FB6C1E" w:rsidRPr="001E3FC7">
        <w:rPr>
          <w:rFonts w:ascii="Times New Roman" w:hAnsi="Times New Roman" w:cs="Times New Roman"/>
          <w:sz w:val="24"/>
          <w:szCs w:val="24"/>
          <w:shd w:val="clear" w:color="auto" w:fill="FFFFFF"/>
        </w:rPr>
        <w:t>enterprises</w:t>
      </w:r>
      <w:r w:rsidRPr="001E3FC7">
        <w:rPr>
          <w:rFonts w:ascii="Times New Roman" w:hAnsi="Times New Roman" w:cs="Times New Roman"/>
          <w:sz w:val="24"/>
          <w:szCs w:val="24"/>
          <w:shd w:val="clear" w:color="auto" w:fill="FFFFFF"/>
        </w:rPr>
        <w:t xml:space="preserve">. The </w:t>
      </w:r>
      <w:r w:rsidR="00FB6C1E" w:rsidRPr="001E3FC7">
        <w:rPr>
          <w:rFonts w:ascii="Times New Roman" w:hAnsi="Times New Roman" w:cs="Times New Roman"/>
          <w:sz w:val="24"/>
          <w:szCs w:val="24"/>
          <w:shd w:val="clear" w:color="auto" w:fill="FFFFFF"/>
        </w:rPr>
        <w:t>chapter a</w:t>
      </w:r>
      <w:r w:rsidRPr="001E3FC7">
        <w:rPr>
          <w:rFonts w:ascii="Times New Roman" w:hAnsi="Times New Roman" w:cs="Times New Roman"/>
          <w:sz w:val="24"/>
          <w:szCs w:val="24"/>
          <w:shd w:val="clear" w:color="auto" w:fill="FFFFFF"/>
        </w:rPr>
        <w:t>lso drew the date collection tools of the study and maintain ethic inline of data collection</w:t>
      </w:r>
      <w:r w:rsidR="00FB6C1E" w:rsidRPr="001E3FC7">
        <w:rPr>
          <w:rFonts w:ascii="Times New Roman" w:hAnsi="Times New Roman" w:cs="Times New Roman"/>
          <w:sz w:val="24"/>
          <w:szCs w:val="24"/>
          <w:shd w:val="clear" w:color="auto" w:fill="FFFFFF"/>
        </w:rPr>
        <w:t>.</w:t>
      </w:r>
    </w:p>
    <w:p w:rsidR="009D5984" w:rsidRPr="001E3FC7" w:rsidRDefault="009D5984" w:rsidP="0033073A">
      <w:pPr>
        <w:spacing w:line="360" w:lineRule="auto"/>
        <w:jc w:val="both"/>
        <w:rPr>
          <w:rFonts w:ascii="Times New Roman" w:hAnsi="Times New Roman" w:cs="Times New Roman"/>
          <w:sz w:val="24"/>
          <w:szCs w:val="24"/>
          <w:shd w:val="clear" w:color="auto" w:fill="FFFFFF"/>
        </w:rPr>
      </w:pPr>
    </w:p>
    <w:p w:rsidR="009D5984" w:rsidRPr="001E3FC7" w:rsidRDefault="009D5984" w:rsidP="0033073A">
      <w:pPr>
        <w:spacing w:line="360" w:lineRule="auto"/>
        <w:jc w:val="both"/>
        <w:rPr>
          <w:rFonts w:ascii="Times New Roman" w:hAnsi="Times New Roman" w:cs="Times New Roman"/>
          <w:sz w:val="24"/>
          <w:szCs w:val="24"/>
          <w:shd w:val="clear" w:color="auto" w:fill="FFFFFF"/>
        </w:rPr>
      </w:pPr>
    </w:p>
    <w:p w:rsidR="009D5984" w:rsidRPr="001E3FC7" w:rsidRDefault="009D5984" w:rsidP="001E3FC7">
      <w:pPr>
        <w:spacing w:line="360" w:lineRule="auto"/>
        <w:rPr>
          <w:rFonts w:ascii="Times New Roman" w:hAnsi="Times New Roman" w:cs="Times New Roman"/>
          <w:sz w:val="24"/>
          <w:szCs w:val="24"/>
          <w:shd w:val="clear" w:color="auto" w:fill="FFFFFF"/>
        </w:rPr>
      </w:pPr>
    </w:p>
    <w:p w:rsidR="00BA33FC" w:rsidRPr="001E3FC7" w:rsidRDefault="00BA33FC" w:rsidP="001E3FC7">
      <w:pPr>
        <w:spacing w:line="360" w:lineRule="auto"/>
        <w:rPr>
          <w:rFonts w:ascii="Times New Roman" w:hAnsi="Times New Roman" w:cs="Times New Roman"/>
          <w:sz w:val="24"/>
          <w:szCs w:val="24"/>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149" w:name="_Toc115884918"/>
      <w:bookmarkStart w:id="150" w:name="_Toc128325068"/>
      <w:bookmarkStart w:id="151" w:name="_Toc97221409"/>
      <w:r w:rsidRPr="001E3FC7">
        <w:rPr>
          <w:rFonts w:ascii="Times New Roman" w:hAnsi="Times New Roman" w:cs="Times New Roman"/>
          <w:color w:val="auto"/>
          <w:sz w:val="24"/>
          <w:szCs w:val="24"/>
        </w:rPr>
        <w:lastRenderedPageBreak/>
        <w:t>CHAPTER FOUR</w:t>
      </w:r>
      <w:bookmarkEnd w:id="149"/>
      <w:bookmarkEnd w:id="150"/>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152" w:name="_Toc128325069"/>
      <w:r w:rsidRPr="001E3FC7">
        <w:rPr>
          <w:rFonts w:ascii="Times New Roman" w:hAnsi="Times New Roman" w:cs="Times New Roman"/>
          <w:color w:val="auto"/>
          <w:sz w:val="24"/>
          <w:szCs w:val="24"/>
        </w:rPr>
        <w:t>PRESENTATION AND INTERPRETATION OF FINDINGS</w:t>
      </w:r>
      <w:bookmarkEnd w:id="152"/>
    </w:p>
    <w:p w:rsidR="00BA33FC" w:rsidRPr="001E3FC7" w:rsidRDefault="00FC70D9" w:rsidP="001E3FC7">
      <w:pPr>
        <w:pStyle w:val="Heading2"/>
        <w:spacing w:before="0" w:after="240" w:line="360" w:lineRule="auto"/>
        <w:jc w:val="both"/>
        <w:rPr>
          <w:rFonts w:ascii="Times New Roman" w:hAnsi="Times New Roman" w:cs="Times New Roman"/>
          <w:color w:val="auto"/>
          <w:sz w:val="24"/>
          <w:szCs w:val="24"/>
        </w:rPr>
      </w:pPr>
      <w:bookmarkStart w:id="153" w:name="_Toc115884919"/>
      <w:bookmarkStart w:id="154" w:name="_Toc128325070"/>
      <w:r w:rsidRPr="001E3FC7">
        <w:rPr>
          <w:rFonts w:ascii="Times New Roman" w:hAnsi="Times New Roman" w:cs="Times New Roman"/>
          <w:color w:val="auto"/>
          <w:sz w:val="24"/>
          <w:szCs w:val="24"/>
        </w:rPr>
        <w:t>4.1 Introduction</w:t>
      </w:r>
      <w:bookmarkEnd w:id="153"/>
      <w:bookmarkEnd w:id="154"/>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This chapter comprises of presentation, analysis and interpretation of the study findings. The chapter begins with the background characteristics of respondents and SMEs, followed by the descriptive statistics of the variables included in the study, that is, environmental dynamism, complexity and munificence and performance of SMEs. Thereafter, the relationship between the key variables of interest that is environmental uncertainty and performance of SMEs is presented. Finally, the correlation analysis results are presented.</w:t>
      </w:r>
    </w:p>
    <w:p w:rsidR="00BA33FC" w:rsidRPr="001E3FC7" w:rsidRDefault="00FC70D9" w:rsidP="001E3FC7">
      <w:pPr>
        <w:pStyle w:val="Heading2"/>
        <w:spacing w:before="0" w:after="240" w:line="360" w:lineRule="auto"/>
        <w:jc w:val="both"/>
        <w:rPr>
          <w:rFonts w:ascii="Times New Roman" w:hAnsi="Times New Roman" w:cs="Times New Roman"/>
          <w:color w:val="auto"/>
          <w:sz w:val="24"/>
          <w:szCs w:val="24"/>
        </w:rPr>
      </w:pPr>
      <w:bookmarkStart w:id="155" w:name="_Toc115884920"/>
      <w:bookmarkStart w:id="156" w:name="_Toc128325071"/>
      <w:r w:rsidRPr="001E3FC7">
        <w:rPr>
          <w:rFonts w:ascii="Times New Roman" w:hAnsi="Times New Roman" w:cs="Times New Roman"/>
          <w:color w:val="auto"/>
          <w:sz w:val="24"/>
          <w:szCs w:val="24"/>
        </w:rPr>
        <w:t>4.2 Characteristics of respondents</w:t>
      </w:r>
      <w:bookmarkEnd w:id="155"/>
      <w:r w:rsidRPr="001E3FC7">
        <w:rPr>
          <w:rFonts w:ascii="Times New Roman" w:hAnsi="Times New Roman" w:cs="Times New Roman"/>
          <w:color w:val="auto"/>
          <w:sz w:val="24"/>
          <w:szCs w:val="24"/>
        </w:rPr>
        <w:t xml:space="preserve"> and SMEs included in the study</w:t>
      </w:r>
      <w:bookmarkEnd w:id="156"/>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The characteristics of respondents, who are the owners and managers of the businesses, are presented in the table below. </w:t>
      </w:r>
    </w:p>
    <w:p w:rsidR="00BA33FC" w:rsidRPr="001E3FC7" w:rsidRDefault="00FC70D9" w:rsidP="001E3FC7">
      <w:pPr>
        <w:pStyle w:val="Caption"/>
        <w:spacing w:after="240" w:line="360" w:lineRule="auto"/>
        <w:jc w:val="both"/>
        <w:rPr>
          <w:rFonts w:ascii="Times New Roman" w:hAnsi="Times New Roman" w:cs="Times New Roman"/>
          <w:color w:val="auto"/>
          <w:sz w:val="24"/>
          <w:szCs w:val="24"/>
        </w:rPr>
      </w:pPr>
      <w:bookmarkStart w:id="157" w:name="_Toc128325099"/>
      <w:r w:rsidRPr="001E3FC7">
        <w:rPr>
          <w:rFonts w:ascii="Times New Roman" w:hAnsi="Times New Roman" w:cs="Times New Roman"/>
          <w:color w:val="auto"/>
          <w:sz w:val="24"/>
          <w:szCs w:val="24"/>
        </w:rPr>
        <w:t xml:space="preserve">Table </w:t>
      </w:r>
      <w:r w:rsidR="005050F8" w:rsidRPr="001E3FC7">
        <w:rPr>
          <w:rFonts w:ascii="Times New Roman" w:hAnsi="Times New Roman" w:cs="Times New Roman"/>
          <w:color w:val="auto"/>
          <w:sz w:val="24"/>
          <w:szCs w:val="24"/>
        </w:rPr>
        <w:fldChar w:fldCharType="begin"/>
      </w:r>
      <w:r w:rsidRPr="001E3FC7">
        <w:rPr>
          <w:rFonts w:ascii="Times New Roman" w:hAnsi="Times New Roman" w:cs="Times New Roman"/>
          <w:color w:val="auto"/>
          <w:sz w:val="24"/>
          <w:szCs w:val="24"/>
        </w:rPr>
        <w:instrText xml:space="preserve"> SEQ Table \* ARABIC </w:instrText>
      </w:r>
      <w:r w:rsidR="005050F8" w:rsidRPr="001E3FC7">
        <w:rPr>
          <w:rFonts w:ascii="Times New Roman" w:hAnsi="Times New Roman" w:cs="Times New Roman"/>
          <w:color w:val="auto"/>
          <w:sz w:val="24"/>
          <w:szCs w:val="24"/>
        </w:rPr>
        <w:fldChar w:fldCharType="separate"/>
      </w:r>
      <w:r w:rsidRPr="001E3FC7">
        <w:rPr>
          <w:rFonts w:ascii="Times New Roman" w:hAnsi="Times New Roman" w:cs="Times New Roman"/>
          <w:noProof/>
          <w:color w:val="auto"/>
          <w:sz w:val="24"/>
          <w:szCs w:val="24"/>
        </w:rPr>
        <w:t>1</w:t>
      </w:r>
      <w:r w:rsidR="005050F8" w:rsidRPr="001E3FC7">
        <w:rPr>
          <w:rFonts w:ascii="Times New Roman" w:hAnsi="Times New Roman" w:cs="Times New Roman"/>
          <w:color w:val="auto"/>
          <w:sz w:val="24"/>
          <w:szCs w:val="24"/>
        </w:rPr>
        <w:fldChar w:fldCharType="end"/>
      </w:r>
      <w:r w:rsidRPr="001E3FC7">
        <w:rPr>
          <w:rFonts w:ascii="Times New Roman" w:hAnsi="Times New Roman" w:cs="Times New Roman"/>
          <w:color w:val="auto"/>
          <w:sz w:val="24"/>
          <w:szCs w:val="24"/>
        </w:rPr>
        <w:t>: Characteristics of respondents and SMEs included in the study</w:t>
      </w:r>
      <w:bookmarkEnd w:id="157"/>
    </w:p>
    <w:tbl>
      <w:tblPr>
        <w:tblW w:w="975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6"/>
        <w:gridCol w:w="2551"/>
        <w:gridCol w:w="1985"/>
        <w:gridCol w:w="1968"/>
      </w:tblGrid>
      <w:tr w:rsidR="00BA33FC" w:rsidRPr="001E3FC7">
        <w:trPr>
          <w:trHeight w:val="191"/>
        </w:trPr>
        <w:tc>
          <w:tcPr>
            <w:tcW w:w="3246"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Item</w:t>
            </w: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Description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Frequency</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Percentage %</w:t>
            </w:r>
          </w:p>
        </w:tc>
      </w:tr>
      <w:tr w:rsidR="00BA33FC" w:rsidRPr="001E3FC7">
        <w:trPr>
          <w:trHeight w:val="70"/>
        </w:trPr>
        <w:tc>
          <w:tcPr>
            <w:tcW w:w="3246"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Gender </w:t>
            </w: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Male</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46</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72</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Female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18</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28</w:t>
            </w:r>
          </w:p>
        </w:tc>
      </w:tr>
      <w:tr w:rsidR="001E3FC7"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Total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64</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100</w:t>
            </w:r>
          </w:p>
        </w:tc>
      </w:tr>
      <w:tr w:rsidR="00BA33FC" w:rsidRPr="001E3FC7">
        <w:trPr>
          <w:trHeight w:val="70"/>
        </w:trPr>
        <w:tc>
          <w:tcPr>
            <w:tcW w:w="3246"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Age </w:t>
            </w: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18-30</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16</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25</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31-40</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22</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34</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41-50</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17</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27</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Above 50</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9</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14</w:t>
            </w:r>
          </w:p>
        </w:tc>
      </w:tr>
      <w:tr w:rsidR="001E3FC7"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Total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64</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100</w:t>
            </w:r>
          </w:p>
        </w:tc>
      </w:tr>
      <w:tr w:rsidR="00BA33FC" w:rsidRPr="001E3FC7">
        <w:trPr>
          <w:trHeight w:val="70"/>
        </w:trPr>
        <w:tc>
          <w:tcPr>
            <w:tcW w:w="3246"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Education </w:t>
            </w: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Primary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6</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Certificate</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26</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41</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Diploma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21</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33</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Degree</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11</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17</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Masters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tc>
      </w:tr>
      <w:tr w:rsidR="001E3FC7"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Total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64</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100</w:t>
            </w:r>
          </w:p>
        </w:tc>
      </w:tr>
      <w:tr w:rsidR="001E3FC7" w:rsidRPr="001E3FC7">
        <w:trPr>
          <w:trHeight w:val="70"/>
        </w:trPr>
        <w:tc>
          <w:tcPr>
            <w:tcW w:w="3246"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Type of SME</w:t>
            </w: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Hotel</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9</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14</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Bar</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8</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12</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Hairdresser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13</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20</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Transport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10</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16</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Wholesale</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14</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22</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Supermarket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10</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16</w:t>
            </w:r>
          </w:p>
        </w:tc>
      </w:tr>
      <w:tr w:rsidR="001E3FC7"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Total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64</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100</w:t>
            </w:r>
          </w:p>
        </w:tc>
      </w:tr>
      <w:tr w:rsidR="00BA33FC" w:rsidRPr="001E3FC7">
        <w:trPr>
          <w:trHeight w:val="70"/>
        </w:trPr>
        <w:tc>
          <w:tcPr>
            <w:tcW w:w="3246"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How long the business has been in existence </w:t>
            </w: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Less than 1 year</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1-5</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12</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19</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6-10</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31</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48</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Above 10</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21</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33</w:t>
            </w:r>
          </w:p>
        </w:tc>
      </w:tr>
      <w:tr w:rsidR="001E3FC7"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Total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64</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100</w:t>
            </w:r>
          </w:p>
        </w:tc>
      </w:tr>
      <w:tr w:rsidR="00BA33FC" w:rsidRPr="001E3FC7">
        <w:trPr>
          <w:trHeight w:val="70"/>
        </w:trPr>
        <w:tc>
          <w:tcPr>
            <w:tcW w:w="3246"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Category of respondent</w:t>
            </w: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Owner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28</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44</w:t>
            </w:r>
          </w:p>
        </w:tc>
      </w:tr>
      <w:tr w:rsidR="001E3FC7"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Man</w:t>
            </w:r>
            <w:r w:rsidR="00BA719D" w:rsidRPr="001E3FC7">
              <w:rPr>
                <w:rFonts w:ascii="Times New Roman" w:hAnsi="Times New Roman" w:cs="Times New Roman"/>
                <w:sz w:val="24"/>
                <w:szCs w:val="24"/>
              </w:rPr>
              <w:t>a</w:t>
            </w:r>
            <w:r w:rsidRPr="001E3FC7">
              <w:rPr>
                <w:rFonts w:ascii="Times New Roman" w:hAnsi="Times New Roman" w:cs="Times New Roman"/>
                <w:sz w:val="24"/>
                <w:szCs w:val="24"/>
              </w:rPr>
              <w:t xml:space="preserve">ger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36</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56</w:t>
            </w:r>
          </w:p>
        </w:tc>
      </w:tr>
      <w:tr w:rsidR="00BA33FC" w:rsidRPr="001E3FC7">
        <w:trPr>
          <w:trHeight w:val="70"/>
        </w:trPr>
        <w:tc>
          <w:tcPr>
            <w:tcW w:w="324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2551"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Total </w:t>
            </w:r>
          </w:p>
        </w:tc>
        <w:tc>
          <w:tcPr>
            <w:tcW w:w="198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64</w:t>
            </w:r>
          </w:p>
        </w:tc>
        <w:tc>
          <w:tcPr>
            <w:tcW w:w="19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100</w:t>
            </w:r>
          </w:p>
        </w:tc>
      </w:tr>
    </w:tbl>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As indicated in Table 1 above, majority of the respondents included in the survey were male constituting 72% and 28% were female.</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From the above table, it can be seen that the vast majority of the respondents fall between the age of 31-40 years represented by 34%, followed by the respondents who fall between the age of 41-50 years represented by 27%, then 18-30 years represented by 25%, whereas those above 50 years represents the minority constituting 14%.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Furthermore, the table above shows that majority of the respondents included in the study hold certificates represented by 41%, followed by those who hold ordinary diplomas represented by 33%, followed by those who hold bachelor’s degrees constituting 17%, and 6% representing those who hold Primary Leaving Examination, whereas 3% of the respondents hold master’s degrees.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Also, Table 1 above shows that wholesale businesses are the majority of the business included in the study constituting 22%, followed by saloon/hairdressers which is represented by 20%, then hotel represented by 14%, followed by transport and supermarkets represented by 16% and lastly bars 12%.</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More so, the table above shows that majority of the businesses included in the study represented by 48% had been in existence for 6-10 years, followed by 33% of the total </w:t>
      </w:r>
      <w:r w:rsidRPr="001E3FC7">
        <w:rPr>
          <w:rFonts w:ascii="Times New Roman" w:hAnsi="Times New Roman" w:cs="Times New Roman"/>
          <w:sz w:val="24"/>
          <w:szCs w:val="24"/>
        </w:rPr>
        <w:lastRenderedPageBreak/>
        <w:t xml:space="preserve">number of businesses who are above 10 years in existence, while 1-5 years represented the minority constituting 19% of the businesses included in the study. This finding implied that the choice of the businesses to study was worth it since they have spent quite a number of years in existence.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Finally, Table 1 above revealed that majority of respondents represented by 56% were managers, whereas 44% were owners of the businesses.</w:t>
      </w:r>
      <w:bookmarkStart w:id="158" w:name="_Toc128325072"/>
      <w:bookmarkStart w:id="159" w:name="_Hlk112146610"/>
    </w:p>
    <w:p w:rsidR="00BA33FC" w:rsidRPr="0033073A" w:rsidRDefault="00FC70D9" w:rsidP="001E3FC7">
      <w:pPr>
        <w:widowControl w:val="0"/>
        <w:autoSpaceDE w:val="0"/>
        <w:autoSpaceDN w:val="0"/>
        <w:adjustRightInd w:val="0"/>
        <w:spacing w:after="240" w:line="360" w:lineRule="auto"/>
        <w:jc w:val="both"/>
        <w:rPr>
          <w:rFonts w:ascii="Times New Roman" w:hAnsi="Times New Roman" w:cs="Times New Roman"/>
          <w:b/>
          <w:sz w:val="24"/>
          <w:szCs w:val="24"/>
        </w:rPr>
      </w:pPr>
      <w:r w:rsidRPr="0033073A">
        <w:rPr>
          <w:rFonts w:ascii="Times New Roman" w:hAnsi="Times New Roman" w:cs="Times New Roman"/>
          <w:b/>
          <w:sz w:val="24"/>
          <w:szCs w:val="24"/>
        </w:rPr>
        <w:t>4.3 Descriptive statistics</w:t>
      </w:r>
      <w:bookmarkEnd w:id="158"/>
    </w:p>
    <w:p w:rsidR="00BA33FC" w:rsidRPr="001E3FC7" w:rsidRDefault="00FC70D9" w:rsidP="001E3FC7">
      <w:pPr>
        <w:pStyle w:val="Heading3"/>
        <w:spacing w:before="0" w:after="240" w:line="360" w:lineRule="auto"/>
        <w:jc w:val="both"/>
        <w:rPr>
          <w:rFonts w:ascii="Times New Roman" w:hAnsi="Times New Roman" w:cs="Times New Roman"/>
          <w:color w:val="auto"/>
          <w:sz w:val="24"/>
          <w:szCs w:val="24"/>
        </w:rPr>
      </w:pPr>
      <w:bookmarkStart w:id="160" w:name="_Toc128325073"/>
      <w:r w:rsidRPr="001E3FC7">
        <w:rPr>
          <w:rFonts w:ascii="Times New Roman" w:hAnsi="Times New Roman" w:cs="Times New Roman"/>
          <w:color w:val="auto"/>
          <w:sz w:val="24"/>
          <w:szCs w:val="24"/>
        </w:rPr>
        <w:t>4.3.1 The level of environmental dynamism faced</w:t>
      </w:r>
      <w:bookmarkEnd w:id="160"/>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bookmarkStart w:id="161" w:name="_Hlk112147421"/>
      <w:bookmarkEnd w:id="159"/>
      <w:r w:rsidRPr="001E3FC7">
        <w:rPr>
          <w:rFonts w:ascii="Times New Roman" w:hAnsi="Times New Roman" w:cs="Times New Roman"/>
          <w:sz w:val="24"/>
          <w:szCs w:val="24"/>
        </w:rPr>
        <w:t xml:space="preserve">Table 2 summarizes </w:t>
      </w:r>
      <w:bookmarkStart w:id="162" w:name="_Hlk112089485"/>
      <w:r w:rsidRPr="001E3FC7">
        <w:rPr>
          <w:rFonts w:ascii="Times New Roman" w:hAnsi="Times New Roman" w:cs="Times New Roman"/>
          <w:sz w:val="24"/>
          <w:szCs w:val="24"/>
        </w:rPr>
        <w:t xml:space="preserve">respondents’ responses on the level of environmental dynamism </w:t>
      </w:r>
      <w:bookmarkEnd w:id="162"/>
      <w:r w:rsidRPr="001E3FC7">
        <w:rPr>
          <w:rFonts w:ascii="Times New Roman" w:hAnsi="Times New Roman" w:cs="Times New Roman"/>
          <w:sz w:val="24"/>
          <w:szCs w:val="24"/>
        </w:rPr>
        <w:t>faced during covid-19 pandemic in Kapchorwa district by using a Likert scale ranging from 1-5 where 1 (Strongly Agree), 2 (Agree), 3 (Not Sure), 4 (Disagree) and 5 (Strongly Disagree).</w:t>
      </w:r>
    </w:p>
    <w:p w:rsidR="00BA33FC" w:rsidRPr="001E3FC7" w:rsidRDefault="00FC70D9" w:rsidP="001E3FC7">
      <w:pPr>
        <w:pStyle w:val="Caption"/>
        <w:spacing w:after="0" w:line="360" w:lineRule="auto"/>
        <w:jc w:val="both"/>
        <w:rPr>
          <w:rFonts w:ascii="Times New Roman" w:hAnsi="Times New Roman" w:cs="Times New Roman"/>
          <w:color w:val="auto"/>
          <w:sz w:val="24"/>
          <w:szCs w:val="24"/>
        </w:rPr>
      </w:pPr>
      <w:bookmarkStart w:id="163" w:name="_Toc128325100"/>
      <w:bookmarkEnd w:id="161"/>
      <w:r w:rsidRPr="001E3FC7">
        <w:rPr>
          <w:rFonts w:ascii="Times New Roman" w:hAnsi="Times New Roman" w:cs="Times New Roman"/>
          <w:color w:val="auto"/>
          <w:sz w:val="24"/>
          <w:szCs w:val="24"/>
        </w:rPr>
        <w:t xml:space="preserve">Table </w:t>
      </w:r>
      <w:r w:rsidR="005050F8" w:rsidRPr="001E3FC7">
        <w:rPr>
          <w:rFonts w:ascii="Times New Roman" w:hAnsi="Times New Roman" w:cs="Times New Roman"/>
          <w:color w:val="auto"/>
          <w:sz w:val="24"/>
          <w:szCs w:val="24"/>
        </w:rPr>
        <w:fldChar w:fldCharType="begin"/>
      </w:r>
      <w:r w:rsidRPr="001E3FC7">
        <w:rPr>
          <w:rFonts w:ascii="Times New Roman" w:hAnsi="Times New Roman" w:cs="Times New Roman"/>
          <w:color w:val="auto"/>
          <w:sz w:val="24"/>
          <w:szCs w:val="24"/>
        </w:rPr>
        <w:instrText xml:space="preserve"> SEQ Table \* ARABIC </w:instrText>
      </w:r>
      <w:r w:rsidR="005050F8" w:rsidRPr="001E3FC7">
        <w:rPr>
          <w:rFonts w:ascii="Times New Roman" w:hAnsi="Times New Roman" w:cs="Times New Roman"/>
          <w:color w:val="auto"/>
          <w:sz w:val="24"/>
          <w:szCs w:val="24"/>
        </w:rPr>
        <w:fldChar w:fldCharType="separate"/>
      </w:r>
      <w:r w:rsidRPr="001E3FC7">
        <w:rPr>
          <w:rFonts w:ascii="Times New Roman" w:hAnsi="Times New Roman" w:cs="Times New Roman"/>
          <w:noProof/>
          <w:color w:val="auto"/>
          <w:sz w:val="24"/>
          <w:szCs w:val="24"/>
        </w:rPr>
        <w:t>2</w:t>
      </w:r>
      <w:r w:rsidR="005050F8" w:rsidRPr="001E3FC7">
        <w:rPr>
          <w:rFonts w:ascii="Times New Roman" w:hAnsi="Times New Roman" w:cs="Times New Roman"/>
          <w:color w:val="auto"/>
          <w:sz w:val="24"/>
          <w:szCs w:val="24"/>
        </w:rPr>
        <w:fldChar w:fldCharType="end"/>
      </w:r>
      <w:r w:rsidRPr="001E3FC7">
        <w:rPr>
          <w:rFonts w:ascii="Times New Roman" w:hAnsi="Times New Roman" w:cs="Times New Roman"/>
          <w:color w:val="auto"/>
          <w:sz w:val="24"/>
          <w:szCs w:val="24"/>
        </w:rPr>
        <w:t>: Environmental dynamism</w:t>
      </w:r>
      <w:bookmarkEnd w:id="163"/>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6"/>
        <w:gridCol w:w="797"/>
        <w:gridCol w:w="710"/>
        <w:gridCol w:w="797"/>
        <w:gridCol w:w="795"/>
        <w:gridCol w:w="867"/>
      </w:tblGrid>
      <w:tr w:rsidR="00BA33FC" w:rsidRPr="001E3FC7">
        <w:trPr>
          <w:trHeight w:val="360"/>
        </w:trPr>
        <w:tc>
          <w:tcPr>
            <w:tcW w:w="5362"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bookmarkStart w:id="164" w:name="_Hlk111628696"/>
            <w:r w:rsidRPr="001E3FC7">
              <w:rPr>
                <w:rFonts w:ascii="Times New Roman" w:hAnsi="Times New Roman" w:cs="Times New Roman"/>
                <w:b/>
                <w:sz w:val="24"/>
                <w:szCs w:val="24"/>
              </w:rPr>
              <w:t>Statements</w:t>
            </w:r>
          </w:p>
        </w:tc>
        <w:tc>
          <w:tcPr>
            <w:tcW w:w="3988" w:type="dxa"/>
            <w:gridSpan w:val="5"/>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Extent of agreement and disagreement</w:t>
            </w:r>
          </w:p>
        </w:tc>
      </w:tr>
      <w:tr w:rsidR="00BA33FC" w:rsidRPr="001E3FC7">
        <w:trPr>
          <w:trHeight w:val="129"/>
        </w:trPr>
        <w:tc>
          <w:tcPr>
            <w:tcW w:w="5362"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w:t>
            </w:r>
          </w:p>
        </w:tc>
        <w:tc>
          <w:tcPr>
            <w:tcW w:w="71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tc>
        <w:tc>
          <w:tcPr>
            <w:tcW w:w="80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tc>
        <w:tc>
          <w:tcPr>
            <w:tcW w:w="87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w:t>
            </w:r>
          </w:p>
        </w:tc>
      </w:tr>
      <w:tr w:rsidR="001E3FC7" w:rsidRPr="001E3FC7">
        <w:trPr>
          <w:trHeight w:val="70"/>
        </w:trPr>
        <w:tc>
          <w:tcPr>
            <w:tcW w:w="5362"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1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80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87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r>
      <w:tr w:rsidR="001E3FC7" w:rsidRPr="001E3FC7">
        <w:trPr>
          <w:trHeight w:val="70"/>
        </w:trPr>
        <w:tc>
          <w:tcPr>
            <w:tcW w:w="5362"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Our business conditions changed faster compared to other sectors </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37</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58%</w:t>
            </w:r>
          </w:p>
        </w:tc>
        <w:tc>
          <w:tcPr>
            <w:tcW w:w="71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21</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33%</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6</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9%</w:t>
            </w:r>
          </w:p>
        </w:tc>
        <w:tc>
          <w:tcPr>
            <w:tcW w:w="80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c>
          <w:tcPr>
            <w:tcW w:w="87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362"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There was higher technological change in our sector compared to other sectors </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32</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50%</w:t>
            </w:r>
          </w:p>
        </w:tc>
        <w:tc>
          <w:tcPr>
            <w:tcW w:w="71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21</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33%</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11</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17%</w:t>
            </w:r>
          </w:p>
        </w:tc>
        <w:tc>
          <w:tcPr>
            <w:tcW w:w="80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c>
          <w:tcPr>
            <w:tcW w:w="87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362"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Our business encountered a number of more market changes including changes in prices and rates than other businesses </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37%</w:t>
            </w:r>
          </w:p>
        </w:tc>
        <w:tc>
          <w:tcPr>
            <w:tcW w:w="71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16</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25%</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19</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30%</w:t>
            </w:r>
          </w:p>
        </w:tc>
        <w:tc>
          <w:tcPr>
            <w:tcW w:w="80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8%</w:t>
            </w:r>
          </w:p>
        </w:tc>
        <w:tc>
          <w:tcPr>
            <w:tcW w:w="87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362"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The tastes and preferences of our customers changed so quickly compared to other businesses</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31</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48%</w:t>
            </w:r>
          </w:p>
        </w:tc>
        <w:tc>
          <w:tcPr>
            <w:tcW w:w="71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17</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27%</w:t>
            </w:r>
          </w:p>
        </w:tc>
        <w:tc>
          <w:tcPr>
            <w:tcW w:w="80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13</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20%</w:t>
            </w:r>
          </w:p>
        </w:tc>
        <w:tc>
          <w:tcPr>
            <w:tcW w:w="801"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w:t>
            </w:r>
          </w:p>
        </w:tc>
        <w:tc>
          <w:tcPr>
            <w:tcW w:w="87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bl>
    <w:bookmarkEnd w:id="164"/>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b/>
          <w:sz w:val="24"/>
          <w:szCs w:val="24"/>
        </w:rPr>
        <w:t>Source</w:t>
      </w:r>
      <w:r w:rsidRPr="001E3FC7">
        <w:rPr>
          <w:rFonts w:ascii="Times New Roman" w:hAnsi="Times New Roman" w:cs="Times New Roman"/>
          <w:sz w:val="24"/>
          <w:szCs w:val="24"/>
        </w:rPr>
        <w:t xml:space="preserve">: </w:t>
      </w:r>
      <w:r w:rsidRPr="001E3FC7">
        <w:rPr>
          <w:rFonts w:ascii="Times New Roman" w:hAnsi="Times New Roman" w:cs="Times New Roman"/>
          <w:i/>
          <w:sz w:val="24"/>
          <w:szCs w:val="24"/>
        </w:rPr>
        <w:t>primary data</w:t>
      </w:r>
    </w:p>
    <w:p w:rsidR="00BA33FC"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Evidence in the table above shows that majority of the respondents indicated that their business conditions changed faster compared to other sectors (58%).</w:t>
      </w:r>
    </w:p>
    <w:p w:rsidR="0033073A" w:rsidRPr="001E3FC7" w:rsidRDefault="0033073A"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lastRenderedPageBreak/>
        <w:t xml:space="preserve">The above table shows that SMEs encountered higher technological change compared to other sectors. This was evidenced by the 50%, 33% and 17% of the respondents strongly agreeing, agreeing and moderately agreeing respectively that </w:t>
      </w:r>
      <w:bookmarkStart w:id="165" w:name="_Hlk115430704"/>
      <w:r w:rsidRPr="001E3FC7">
        <w:rPr>
          <w:rFonts w:ascii="Times New Roman" w:hAnsi="Times New Roman" w:cs="Times New Roman"/>
          <w:sz w:val="24"/>
          <w:szCs w:val="24"/>
        </w:rPr>
        <w:t>there was higher technological change in their sector compared to other sectors</w:t>
      </w:r>
      <w:bookmarkEnd w:id="165"/>
      <w:r w:rsidRPr="001E3FC7">
        <w:rPr>
          <w:rFonts w:ascii="Times New Roman" w:hAnsi="Times New Roman" w:cs="Times New Roman"/>
          <w:sz w:val="24"/>
          <w:szCs w:val="24"/>
        </w:rPr>
        <w:t xml:space="preserve">.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On the other hand, the evidence in the table above reveal that businesses included in the study encountered a number of more market changes including changes in prices and rates than other businesses. We see that 37% of the respondents strongly agreed that their businesses encountered a number of more market changes compared to other sectors.</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Finally, Table 2 shows that SMEs included in the study experienced quick changes in the tastes and preferences of their customers. Evidence in Table 2 above reveals that 48% of the total number of respondents strongly agreed, 27% agreed and 20% moderately agreed that the tastes and preferences of their customers changed so quickly compared to other business.</w:t>
      </w: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BA33FC" w:rsidRPr="001E3FC7" w:rsidRDefault="00FC70D9" w:rsidP="001E3FC7">
      <w:pPr>
        <w:pStyle w:val="Heading2"/>
        <w:spacing w:before="0" w:after="240" w:line="360" w:lineRule="auto"/>
        <w:jc w:val="both"/>
        <w:rPr>
          <w:rFonts w:ascii="Times New Roman" w:hAnsi="Times New Roman" w:cs="Times New Roman"/>
          <w:color w:val="auto"/>
          <w:sz w:val="24"/>
          <w:szCs w:val="24"/>
        </w:rPr>
      </w:pPr>
      <w:bookmarkStart w:id="166" w:name="_Toc115884921"/>
      <w:bookmarkStart w:id="167" w:name="_Toc128325074"/>
      <w:r w:rsidRPr="001E3FC7">
        <w:rPr>
          <w:rFonts w:ascii="Times New Roman" w:hAnsi="Times New Roman" w:cs="Times New Roman"/>
          <w:color w:val="auto"/>
          <w:sz w:val="24"/>
          <w:szCs w:val="24"/>
        </w:rPr>
        <w:lastRenderedPageBreak/>
        <w:t>4.4 The level of environmental complexity</w:t>
      </w:r>
      <w:bookmarkEnd w:id="166"/>
      <w:bookmarkEnd w:id="167"/>
      <w:r w:rsidRPr="001E3FC7">
        <w:rPr>
          <w:rFonts w:ascii="Times New Roman" w:hAnsi="Times New Roman" w:cs="Times New Roman"/>
          <w:color w:val="auto"/>
          <w:sz w:val="24"/>
          <w:szCs w:val="24"/>
        </w:rPr>
        <w:t xml:space="preserve"> faced</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Table 3 summarizes respondents’ responses on the level of environmental complexity faced during covid-19 pandemic in Kapchorwa district by using a Likert scale of 1-5 where 1 (Strongly Agree), 2 (Agree), 3 (Not Sure), 4 (Disagree) and 5 (Strongly Disagree).</w:t>
      </w:r>
    </w:p>
    <w:p w:rsidR="00BA33FC" w:rsidRPr="001E3FC7" w:rsidRDefault="00FC70D9" w:rsidP="001E3FC7">
      <w:pPr>
        <w:pStyle w:val="Caption"/>
        <w:spacing w:after="0" w:line="360" w:lineRule="auto"/>
        <w:jc w:val="both"/>
        <w:rPr>
          <w:rFonts w:ascii="Times New Roman" w:hAnsi="Times New Roman" w:cs="Times New Roman"/>
          <w:color w:val="auto"/>
          <w:sz w:val="24"/>
          <w:szCs w:val="24"/>
        </w:rPr>
      </w:pPr>
      <w:bookmarkStart w:id="168" w:name="_Toc128325101"/>
      <w:r w:rsidRPr="001E3FC7">
        <w:rPr>
          <w:rFonts w:ascii="Times New Roman" w:hAnsi="Times New Roman" w:cs="Times New Roman"/>
          <w:color w:val="auto"/>
          <w:sz w:val="24"/>
          <w:szCs w:val="24"/>
        </w:rPr>
        <w:t xml:space="preserve">Table </w:t>
      </w:r>
      <w:r w:rsidR="005050F8" w:rsidRPr="001E3FC7">
        <w:rPr>
          <w:rFonts w:ascii="Times New Roman" w:hAnsi="Times New Roman" w:cs="Times New Roman"/>
          <w:color w:val="auto"/>
          <w:sz w:val="24"/>
          <w:szCs w:val="24"/>
        </w:rPr>
        <w:fldChar w:fldCharType="begin"/>
      </w:r>
      <w:r w:rsidRPr="001E3FC7">
        <w:rPr>
          <w:rFonts w:ascii="Times New Roman" w:hAnsi="Times New Roman" w:cs="Times New Roman"/>
          <w:color w:val="auto"/>
          <w:sz w:val="24"/>
          <w:szCs w:val="24"/>
        </w:rPr>
        <w:instrText xml:space="preserve"> SEQ Table \* ARABIC </w:instrText>
      </w:r>
      <w:r w:rsidR="005050F8" w:rsidRPr="001E3FC7">
        <w:rPr>
          <w:rFonts w:ascii="Times New Roman" w:hAnsi="Times New Roman" w:cs="Times New Roman"/>
          <w:color w:val="auto"/>
          <w:sz w:val="24"/>
          <w:szCs w:val="24"/>
        </w:rPr>
        <w:fldChar w:fldCharType="separate"/>
      </w:r>
      <w:r w:rsidRPr="001E3FC7">
        <w:rPr>
          <w:rFonts w:ascii="Times New Roman" w:hAnsi="Times New Roman" w:cs="Times New Roman"/>
          <w:noProof/>
          <w:color w:val="auto"/>
          <w:sz w:val="24"/>
          <w:szCs w:val="24"/>
        </w:rPr>
        <w:t>3</w:t>
      </w:r>
      <w:r w:rsidR="005050F8" w:rsidRPr="001E3FC7">
        <w:rPr>
          <w:rFonts w:ascii="Times New Roman" w:hAnsi="Times New Roman" w:cs="Times New Roman"/>
          <w:color w:val="auto"/>
          <w:sz w:val="24"/>
          <w:szCs w:val="24"/>
        </w:rPr>
        <w:fldChar w:fldCharType="end"/>
      </w:r>
      <w:r w:rsidRPr="001E3FC7">
        <w:rPr>
          <w:rFonts w:ascii="Times New Roman" w:hAnsi="Times New Roman" w:cs="Times New Roman"/>
          <w:color w:val="auto"/>
          <w:sz w:val="24"/>
          <w:szCs w:val="24"/>
        </w:rPr>
        <w:t>: Environmental complexity</w:t>
      </w:r>
      <w:bookmarkEnd w:id="168"/>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6"/>
        <w:gridCol w:w="797"/>
        <w:gridCol w:w="710"/>
        <w:gridCol w:w="797"/>
        <w:gridCol w:w="795"/>
        <w:gridCol w:w="867"/>
      </w:tblGrid>
      <w:tr w:rsidR="00BA33FC" w:rsidRPr="001E3FC7">
        <w:trPr>
          <w:trHeight w:val="360"/>
        </w:trPr>
        <w:tc>
          <w:tcPr>
            <w:tcW w:w="5276"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Statements</w:t>
            </w:r>
          </w:p>
        </w:tc>
        <w:tc>
          <w:tcPr>
            <w:tcW w:w="3966" w:type="dxa"/>
            <w:gridSpan w:val="5"/>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Extent of agreement and disagreement</w:t>
            </w:r>
          </w:p>
        </w:tc>
      </w:tr>
      <w:tr w:rsidR="00BA33FC" w:rsidRPr="001E3FC7">
        <w:trPr>
          <w:trHeight w:val="129"/>
        </w:trPr>
        <w:tc>
          <w:tcPr>
            <w:tcW w:w="527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w:t>
            </w:r>
          </w:p>
        </w:tc>
        <w:tc>
          <w:tcPr>
            <w:tcW w:w="71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tc>
        <w:tc>
          <w:tcPr>
            <w:tcW w:w="79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tc>
        <w:tc>
          <w:tcPr>
            <w:tcW w:w="86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w:t>
            </w:r>
          </w:p>
        </w:tc>
      </w:tr>
      <w:tr w:rsidR="001E3FC7" w:rsidRPr="001E3FC7">
        <w:trPr>
          <w:trHeight w:val="70"/>
        </w:trPr>
        <w:tc>
          <w:tcPr>
            <w:tcW w:w="5276"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1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9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86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r>
      <w:tr w:rsidR="001E3FC7" w:rsidRPr="001E3FC7">
        <w:trPr>
          <w:trHeight w:val="70"/>
        </w:trPr>
        <w:tc>
          <w:tcPr>
            <w:tcW w:w="5276"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Our sector registered a bigger number of new and unpredictable changes within the business surrounding compared to other sectors </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36</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56%</w:t>
            </w:r>
          </w:p>
        </w:tc>
        <w:tc>
          <w:tcPr>
            <w:tcW w:w="71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38%</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6%</w:t>
            </w:r>
          </w:p>
        </w:tc>
        <w:tc>
          <w:tcPr>
            <w:tcW w:w="79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c>
          <w:tcPr>
            <w:tcW w:w="86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276"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Compared to other sectors, we experienced tougher government policies and regulations </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38%</w:t>
            </w:r>
          </w:p>
        </w:tc>
        <w:tc>
          <w:tcPr>
            <w:tcW w:w="71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22</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34%</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18</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28%</w:t>
            </w:r>
          </w:p>
        </w:tc>
        <w:tc>
          <w:tcPr>
            <w:tcW w:w="79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c>
          <w:tcPr>
            <w:tcW w:w="86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276"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We experienced low product and service development compared to other sectors</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28</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44%</w:t>
            </w:r>
          </w:p>
        </w:tc>
        <w:tc>
          <w:tcPr>
            <w:tcW w:w="71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18</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28%</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15</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23%s</w:t>
            </w:r>
          </w:p>
        </w:tc>
        <w:tc>
          <w:tcPr>
            <w:tcW w:w="79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w:t>
            </w:r>
          </w:p>
        </w:tc>
        <w:tc>
          <w:tcPr>
            <w:tcW w:w="86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276"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It became very difficult for our sector to access markets unlike other sectors </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26</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41%</w:t>
            </w:r>
          </w:p>
        </w:tc>
        <w:tc>
          <w:tcPr>
            <w:tcW w:w="71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16</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25%</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22%</w:t>
            </w:r>
          </w:p>
        </w:tc>
        <w:tc>
          <w:tcPr>
            <w:tcW w:w="79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8</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12%</w:t>
            </w:r>
          </w:p>
        </w:tc>
        <w:tc>
          <w:tcPr>
            <w:tcW w:w="86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276"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It became almost impossible for our sector to procure items compared to other sectors </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31</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48%</w:t>
            </w:r>
          </w:p>
        </w:tc>
        <w:tc>
          <w:tcPr>
            <w:tcW w:w="71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17</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27%</w:t>
            </w:r>
          </w:p>
        </w:tc>
        <w:tc>
          <w:tcPr>
            <w:tcW w:w="79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12</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19%</w:t>
            </w:r>
          </w:p>
        </w:tc>
        <w:tc>
          <w:tcPr>
            <w:tcW w:w="795"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6%</w:t>
            </w:r>
          </w:p>
        </w:tc>
        <w:tc>
          <w:tcPr>
            <w:tcW w:w="867"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bl>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b/>
          <w:sz w:val="24"/>
          <w:szCs w:val="24"/>
        </w:rPr>
        <w:t>Source</w:t>
      </w:r>
      <w:r w:rsidRPr="001E3FC7">
        <w:rPr>
          <w:rFonts w:ascii="Times New Roman" w:hAnsi="Times New Roman" w:cs="Times New Roman"/>
          <w:sz w:val="24"/>
          <w:szCs w:val="24"/>
        </w:rPr>
        <w:t xml:space="preserve">: </w:t>
      </w:r>
      <w:r w:rsidRPr="001E3FC7">
        <w:rPr>
          <w:rFonts w:ascii="Times New Roman" w:hAnsi="Times New Roman" w:cs="Times New Roman"/>
          <w:i/>
          <w:sz w:val="24"/>
          <w:szCs w:val="24"/>
        </w:rPr>
        <w:t>primary data</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Findings in Table 3 above indicate that SMEs included in the study experienced a bigger number of new and unpredictable changes within the business surrounding during covid-19 pandemic compared to other sectors. Evidence from the table above reveal that majority of the respondents constituting 56% strongly agreed that </w:t>
      </w:r>
      <w:bookmarkStart w:id="169" w:name="_Hlk115429510"/>
      <w:r w:rsidRPr="001E3FC7">
        <w:rPr>
          <w:rFonts w:ascii="Times New Roman" w:hAnsi="Times New Roman" w:cs="Times New Roman"/>
          <w:sz w:val="24"/>
          <w:szCs w:val="24"/>
        </w:rPr>
        <w:t xml:space="preserve">their sector registered a bigger number of new and unpredictable changes within the business surrounding compared to other sectors. </w:t>
      </w:r>
      <w:bookmarkEnd w:id="169"/>
      <w:r w:rsidRPr="001E3FC7">
        <w:rPr>
          <w:rFonts w:ascii="Times New Roman" w:hAnsi="Times New Roman" w:cs="Times New Roman"/>
          <w:sz w:val="24"/>
          <w:szCs w:val="24"/>
        </w:rPr>
        <w:t>On the other hand, 38% agreed where as 6% moderately agreed with the same statement.</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When it comes to the government policies and regulations, Table 3 shows that majority of the respondents indicate that their SME experienced tougher government policies and regulations with a score of 38%.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lastRenderedPageBreak/>
        <w:t xml:space="preserve">As indicated in Table 3 above majority of the respondents agreed that their businesses had experienced low product and service development compared to other sectors during the period of Covid-19 (44% and 28% strongly agreed and agreed respectively).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When it comes to the difficult for their sector to access markets unlike other sectors majority of the respondents constituting 41% strongly agreed and 25% agreed with the statement. Whereas 22% and 12% representing the minority of the total number of respondents moderately agreed and disagreed respectively that it became very difficult for their sector to access markets unlike other sectors.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Lastly, table above shows that it became almost impossible for SMEs included in the study to procure items compared to other sectors. Table 3 shows that 48% representing majority of respondents and 27% of the respondents strongly agreed and agreed respectively </w:t>
      </w:r>
      <w:bookmarkStart w:id="170" w:name="_Hlk115823858"/>
      <w:r w:rsidRPr="001E3FC7">
        <w:rPr>
          <w:rFonts w:ascii="Times New Roman" w:hAnsi="Times New Roman" w:cs="Times New Roman"/>
          <w:sz w:val="24"/>
          <w:szCs w:val="24"/>
        </w:rPr>
        <w:t xml:space="preserve">that </w:t>
      </w:r>
      <w:bookmarkStart w:id="171" w:name="_Hlk115429800"/>
      <w:r w:rsidRPr="001E3FC7">
        <w:rPr>
          <w:rFonts w:ascii="Times New Roman" w:hAnsi="Times New Roman" w:cs="Times New Roman"/>
          <w:sz w:val="24"/>
          <w:szCs w:val="24"/>
        </w:rPr>
        <w:t xml:space="preserve">it became almost impossible for their sector to procure items </w:t>
      </w:r>
      <w:bookmarkEnd w:id="171"/>
      <w:r w:rsidRPr="001E3FC7">
        <w:rPr>
          <w:rFonts w:ascii="Times New Roman" w:hAnsi="Times New Roman" w:cs="Times New Roman"/>
          <w:sz w:val="24"/>
          <w:szCs w:val="24"/>
        </w:rPr>
        <w:t>compared to other sectors.</w:t>
      </w:r>
      <w:bookmarkEnd w:id="170"/>
      <w:r w:rsidRPr="001E3FC7">
        <w:rPr>
          <w:rFonts w:ascii="Times New Roman" w:hAnsi="Times New Roman" w:cs="Times New Roman"/>
          <w:sz w:val="24"/>
          <w:szCs w:val="24"/>
        </w:rPr>
        <w:t xml:space="preserve"> Also, 19% moderately agreed and 6% disagreed with the statement put across.</w:t>
      </w: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9D5984" w:rsidRPr="001E3FC7" w:rsidRDefault="009D5984"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BA33FC" w:rsidRPr="001E3FC7" w:rsidRDefault="00FC70D9" w:rsidP="001E3FC7">
      <w:pPr>
        <w:pStyle w:val="Heading2"/>
        <w:spacing w:before="0" w:after="240" w:line="360" w:lineRule="auto"/>
        <w:jc w:val="both"/>
        <w:rPr>
          <w:rFonts w:ascii="Times New Roman" w:hAnsi="Times New Roman" w:cs="Times New Roman"/>
          <w:color w:val="auto"/>
          <w:sz w:val="24"/>
          <w:szCs w:val="24"/>
        </w:rPr>
      </w:pPr>
      <w:bookmarkStart w:id="172" w:name="_Toc115884922"/>
      <w:bookmarkStart w:id="173" w:name="_Toc128325075"/>
      <w:r w:rsidRPr="001E3FC7">
        <w:rPr>
          <w:rFonts w:ascii="Times New Roman" w:hAnsi="Times New Roman" w:cs="Times New Roman"/>
          <w:color w:val="auto"/>
          <w:sz w:val="24"/>
          <w:szCs w:val="24"/>
        </w:rPr>
        <w:lastRenderedPageBreak/>
        <w:t>4.5 The level of environmental munificence faced</w:t>
      </w:r>
      <w:bookmarkEnd w:id="172"/>
      <w:bookmarkEnd w:id="173"/>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Table 4 summarizes respondents’ responses on the level of environmental munificence faced during covid-19 pandemic in Kapchorwa district by using a Likert scale where 1 (Strongly Agree), 2 (Agree), 3 (Not Sure), 4 (Disagree) and 5 (Strongly Disagree).</w:t>
      </w:r>
    </w:p>
    <w:p w:rsidR="00BA33FC" w:rsidRPr="001E3FC7" w:rsidRDefault="00FC70D9" w:rsidP="001E3FC7">
      <w:pPr>
        <w:pStyle w:val="Caption"/>
        <w:spacing w:after="0" w:line="360" w:lineRule="auto"/>
        <w:jc w:val="both"/>
        <w:rPr>
          <w:rFonts w:ascii="Times New Roman" w:hAnsi="Times New Roman" w:cs="Times New Roman"/>
          <w:color w:val="auto"/>
          <w:sz w:val="24"/>
          <w:szCs w:val="24"/>
        </w:rPr>
      </w:pPr>
      <w:bookmarkStart w:id="174" w:name="_Toc128325102"/>
      <w:r w:rsidRPr="001E3FC7">
        <w:rPr>
          <w:rFonts w:ascii="Times New Roman" w:hAnsi="Times New Roman" w:cs="Times New Roman"/>
          <w:color w:val="auto"/>
          <w:sz w:val="24"/>
          <w:szCs w:val="24"/>
        </w:rPr>
        <w:t xml:space="preserve">Table </w:t>
      </w:r>
      <w:r w:rsidR="005050F8" w:rsidRPr="001E3FC7">
        <w:rPr>
          <w:rFonts w:ascii="Times New Roman" w:hAnsi="Times New Roman" w:cs="Times New Roman"/>
          <w:color w:val="auto"/>
          <w:sz w:val="24"/>
          <w:szCs w:val="24"/>
        </w:rPr>
        <w:fldChar w:fldCharType="begin"/>
      </w:r>
      <w:r w:rsidRPr="001E3FC7">
        <w:rPr>
          <w:rFonts w:ascii="Times New Roman" w:hAnsi="Times New Roman" w:cs="Times New Roman"/>
          <w:color w:val="auto"/>
          <w:sz w:val="24"/>
          <w:szCs w:val="24"/>
        </w:rPr>
        <w:instrText xml:space="preserve"> SEQ Table \* ARABIC </w:instrText>
      </w:r>
      <w:r w:rsidR="005050F8" w:rsidRPr="001E3FC7">
        <w:rPr>
          <w:rFonts w:ascii="Times New Roman" w:hAnsi="Times New Roman" w:cs="Times New Roman"/>
          <w:color w:val="auto"/>
          <w:sz w:val="24"/>
          <w:szCs w:val="24"/>
        </w:rPr>
        <w:fldChar w:fldCharType="separate"/>
      </w:r>
      <w:r w:rsidRPr="001E3FC7">
        <w:rPr>
          <w:rFonts w:ascii="Times New Roman" w:hAnsi="Times New Roman" w:cs="Times New Roman"/>
          <w:noProof/>
          <w:color w:val="auto"/>
          <w:sz w:val="24"/>
          <w:szCs w:val="24"/>
        </w:rPr>
        <w:t>4</w:t>
      </w:r>
      <w:r w:rsidR="005050F8" w:rsidRPr="001E3FC7">
        <w:rPr>
          <w:rFonts w:ascii="Times New Roman" w:hAnsi="Times New Roman" w:cs="Times New Roman"/>
          <w:color w:val="auto"/>
          <w:sz w:val="24"/>
          <w:szCs w:val="24"/>
        </w:rPr>
        <w:fldChar w:fldCharType="end"/>
      </w:r>
      <w:r w:rsidRPr="001E3FC7">
        <w:rPr>
          <w:rFonts w:ascii="Times New Roman" w:hAnsi="Times New Roman" w:cs="Times New Roman"/>
          <w:color w:val="auto"/>
          <w:sz w:val="24"/>
          <w:szCs w:val="24"/>
        </w:rPr>
        <w:t>: Environmental munificence</w:t>
      </w:r>
      <w:bookmarkEnd w:id="174"/>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88"/>
        <w:gridCol w:w="793"/>
        <w:gridCol w:w="706"/>
        <w:gridCol w:w="793"/>
        <w:gridCol w:w="794"/>
        <w:gridCol w:w="868"/>
      </w:tblGrid>
      <w:tr w:rsidR="00BA33FC" w:rsidRPr="001E3FC7">
        <w:trPr>
          <w:trHeight w:val="360"/>
        </w:trPr>
        <w:tc>
          <w:tcPr>
            <w:tcW w:w="5288"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Statements</w:t>
            </w:r>
          </w:p>
        </w:tc>
        <w:tc>
          <w:tcPr>
            <w:tcW w:w="3954" w:type="dxa"/>
            <w:gridSpan w:val="5"/>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Extent of agreement and disagreement</w:t>
            </w:r>
          </w:p>
        </w:tc>
      </w:tr>
      <w:tr w:rsidR="00BA33FC" w:rsidRPr="001E3FC7">
        <w:trPr>
          <w:trHeight w:val="129"/>
        </w:trPr>
        <w:tc>
          <w:tcPr>
            <w:tcW w:w="5288"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w:t>
            </w:r>
          </w:p>
        </w:tc>
        <w:tc>
          <w:tcPr>
            <w:tcW w:w="70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tc>
        <w:tc>
          <w:tcPr>
            <w:tcW w:w="794"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tc>
        <w:tc>
          <w:tcPr>
            <w:tcW w:w="8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w:t>
            </w:r>
          </w:p>
        </w:tc>
      </w:tr>
      <w:tr w:rsidR="001E3FC7" w:rsidRPr="001E3FC7">
        <w:trPr>
          <w:trHeight w:val="70"/>
        </w:trPr>
        <w:tc>
          <w:tcPr>
            <w:tcW w:w="5288"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0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94"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8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r>
      <w:tr w:rsidR="001E3FC7" w:rsidRPr="001E3FC7">
        <w:trPr>
          <w:trHeight w:val="70"/>
        </w:trPr>
        <w:tc>
          <w:tcPr>
            <w:tcW w:w="5288"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Compared to other sectors, we experienced a high level of scarcity of resources</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17</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27%</w:t>
            </w:r>
          </w:p>
        </w:tc>
        <w:tc>
          <w:tcPr>
            <w:tcW w:w="70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35</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55%</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8</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12%</w:t>
            </w:r>
          </w:p>
        </w:tc>
        <w:tc>
          <w:tcPr>
            <w:tcW w:w="794"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6%</w:t>
            </w:r>
          </w:p>
        </w:tc>
        <w:tc>
          <w:tcPr>
            <w:tcW w:w="8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288"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The scarcity of resources intensified competition amongst our business sector</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29</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45%</w:t>
            </w:r>
          </w:p>
        </w:tc>
        <w:tc>
          <w:tcPr>
            <w:tcW w:w="70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23</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36%</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9</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14%</w:t>
            </w:r>
          </w:p>
        </w:tc>
        <w:tc>
          <w:tcPr>
            <w:tcW w:w="794"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w:t>
            </w:r>
          </w:p>
        </w:tc>
        <w:tc>
          <w:tcPr>
            <w:tcW w:w="8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288"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Due to scarcity of resources, we had to reduce the quality of goods and services compared to other sectors</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20</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31%</w:t>
            </w:r>
          </w:p>
        </w:tc>
        <w:tc>
          <w:tcPr>
            <w:tcW w:w="70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27</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42%</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8</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12%</w:t>
            </w:r>
          </w:p>
        </w:tc>
        <w:tc>
          <w:tcPr>
            <w:tcW w:w="794"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9</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14%</w:t>
            </w:r>
          </w:p>
        </w:tc>
        <w:tc>
          <w:tcPr>
            <w:tcW w:w="8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1E3FC7" w:rsidRPr="001E3FC7">
        <w:trPr>
          <w:trHeight w:val="70"/>
        </w:trPr>
        <w:tc>
          <w:tcPr>
            <w:tcW w:w="5288"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It became difficult for our sector to achieve growth due to scarcity of resources</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36</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56%</w:t>
            </w:r>
          </w:p>
        </w:tc>
        <w:tc>
          <w:tcPr>
            <w:tcW w:w="706"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19</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30%</w:t>
            </w:r>
          </w:p>
        </w:tc>
        <w:tc>
          <w:tcPr>
            <w:tcW w:w="793"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7</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11%</w:t>
            </w:r>
          </w:p>
        </w:tc>
        <w:tc>
          <w:tcPr>
            <w:tcW w:w="794"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tc>
        <w:tc>
          <w:tcPr>
            <w:tcW w:w="868"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bl>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According to the study findings in Table 4 above, respondents agreed that they had experienced a high level of scarcity of resources. Majority of the respondents constituting 55% agreed that, compared to other sectors, </w:t>
      </w:r>
      <w:bookmarkStart w:id="175" w:name="_Hlk115824531"/>
      <w:r w:rsidRPr="001E3FC7">
        <w:rPr>
          <w:rFonts w:ascii="Times New Roman" w:hAnsi="Times New Roman" w:cs="Times New Roman"/>
          <w:sz w:val="24"/>
          <w:szCs w:val="24"/>
        </w:rPr>
        <w:t>they experienced a high level of scarcity of resources</w:t>
      </w:r>
      <w:bookmarkEnd w:id="175"/>
      <w:r w:rsidRPr="001E3FC7">
        <w:rPr>
          <w:rFonts w:ascii="Times New Roman" w:hAnsi="Times New Roman" w:cs="Times New Roman"/>
          <w:sz w:val="24"/>
          <w:szCs w:val="24"/>
        </w:rPr>
        <w:t xml:space="preserve">” and 25% agreed, while 12% and 6% moderately agreed and disagreed respectively  that, they had experienced a high level of scarcity of resources compared to other sectors.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Secondly, the table above shows that 45% and 36% strongly agreed and agreed respectively that the scarcity of resources intensified competition amongst their business sectors where as 14% and 5% moderately agreed and disagreed with the statement put across. These findings indicated that, businesses included in the survey experienced scarcity of resources resulting into intensified competition.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The study further contended that 73% indicated that they had faced scarcity of resources and reduced the quality of goods and services compared to other sectors.</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lastRenderedPageBreak/>
        <w:t>Finally, 56% and 30% strongly agreed and agreed respectively that it became difficult for their sector to achieve growth due to scarcity of resources, while 11% and 3% of the respondents moderately agreed and disagreed respectively with the same statement put across. Therefore, basing on the findings in the table above, it can be concluded that it became difficult for SMEs included in the survey to achieve growth due to scarcity of resources.</w:t>
      </w:r>
      <w:bookmarkStart w:id="176" w:name="_Toc115884923"/>
      <w:bookmarkStart w:id="177" w:name="_Toc128325076"/>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4.6 The level of performance of SMEs included in the study</w:t>
      </w:r>
      <w:bookmarkEnd w:id="176"/>
      <w:bookmarkEnd w:id="177"/>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Table 5 summarizes respondents’ responses on the level of performance of SMEs during covid-19 pandemic in Kapchorwa district by using a Likert scale where 1 (Strongly Agree), 2 (Agree), 3 (Not Sure), 4 (Disagree) and 5 (Strongly Disagree).</w:t>
      </w:r>
    </w:p>
    <w:p w:rsidR="00BA33FC" w:rsidRPr="001E3FC7" w:rsidRDefault="00FC70D9" w:rsidP="001E3FC7">
      <w:pPr>
        <w:pStyle w:val="Caption"/>
        <w:spacing w:after="0" w:line="360" w:lineRule="auto"/>
        <w:jc w:val="both"/>
        <w:rPr>
          <w:rFonts w:ascii="Times New Roman" w:hAnsi="Times New Roman" w:cs="Times New Roman"/>
          <w:color w:val="auto"/>
          <w:sz w:val="24"/>
          <w:szCs w:val="24"/>
        </w:rPr>
      </w:pPr>
      <w:bookmarkStart w:id="178" w:name="_Toc128325103"/>
      <w:r w:rsidRPr="001E3FC7">
        <w:rPr>
          <w:rFonts w:ascii="Times New Roman" w:hAnsi="Times New Roman" w:cs="Times New Roman"/>
          <w:color w:val="auto"/>
          <w:sz w:val="24"/>
          <w:szCs w:val="24"/>
        </w:rPr>
        <w:t xml:space="preserve">Table </w:t>
      </w:r>
      <w:r w:rsidR="005050F8" w:rsidRPr="001E3FC7">
        <w:rPr>
          <w:rFonts w:ascii="Times New Roman" w:hAnsi="Times New Roman" w:cs="Times New Roman"/>
          <w:color w:val="auto"/>
          <w:sz w:val="24"/>
          <w:szCs w:val="24"/>
        </w:rPr>
        <w:fldChar w:fldCharType="begin"/>
      </w:r>
      <w:r w:rsidRPr="001E3FC7">
        <w:rPr>
          <w:rFonts w:ascii="Times New Roman" w:hAnsi="Times New Roman" w:cs="Times New Roman"/>
          <w:color w:val="auto"/>
          <w:sz w:val="24"/>
          <w:szCs w:val="24"/>
        </w:rPr>
        <w:instrText xml:space="preserve"> SEQ Table \* ARABIC </w:instrText>
      </w:r>
      <w:r w:rsidR="005050F8" w:rsidRPr="001E3FC7">
        <w:rPr>
          <w:rFonts w:ascii="Times New Roman" w:hAnsi="Times New Roman" w:cs="Times New Roman"/>
          <w:color w:val="auto"/>
          <w:sz w:val="24"/>
          <w:szCs w:val="24"/>
        </w:rPr>
        <w:fldChar w:fldCharType="separate"/>
      </w:r>
      <w:r w:rsidRPr="001E3FC7">
        <w:rPr>
          <w:rFonts w:ascii="Times New Roman" w:hAnsi="Times New Roman" w:cs="Times New Roman"/>
          <w:noProof/>
          <w:color w:val="auto"/>
          <w:sz w:val="24"/>
          <w:szCs w:val="24"/>
        </w:rPr>
        <w:t>5</w:t>
      </w:r>
      <w:r w:rsidR="005050F8" w:rsidRPr="001E3FC7">
        <w:rPr>
          <w:rFonts w:ascii="Times New Roman" w:hAnsi="Times New Roman" w:cs="Times New Roman"/>
          <w:color w:val="auto"/>
          <w:sz w:val="24"/>
          <w:szCs w:val="24"/>
        </w:rPr>
        <w:fldChar w:fldCharType="end"/>
      </w:r>
      <w:r w:rsidRPr="001E3FC7">
        <w:rPr>
          <w:rFonts w:ascii="Times New Roman" w:hAnsi="Times New Roman" w:cs="Times New Roman"/>
          <w:color w:val="auto"/>
          <w:sz w:val="24"/>
          <w:szCs w:val="24"/>
        </w:rPr>
        <w:t>: Level of performance of SMEs</w:t>
      </w:r>
      <w:bookmarkEnd w:id="178"/>
    </w:p>
    <w:tbl>
      <w:tblPr>
        <w:tblpPr w:leftFromText="180" w:rightFromText="180" w:vertAnchor="text" w:horzAnchor="margin" w:tblpX="-34" w:tblpY="10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3685"/>
        <w:gridCol w:w="709"/>
        <w:gridCol w:w="709"/>
        <w:gridCol w:w="850"/>
        <w:gridCol w:w="709"/>
        <w:gridCol w:w="850"/>
      </w:tblGrid>
      <w:tr w:rsidR="00BA33FC" w:rsidRPr="001E3FC7">
        <w:trPr>
          <w:trHeight w:val="360"/>
        </w:trPr>
        <w:tc>
          <w:tcPr>
            <w:tcW w:w="1702"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Items</w:t>
            </w:r>
          </w:p>
        </w:tc>
        <w:tc>
          <w:tcPr>
            <w:tcW w:w="3685" w:type="dxa"/>
            <w:vMerge w:val="restart"/>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Statements</w:t>
            </w:r>
          </w:p>
        </w:tc>
        <w:tc>
          <w:tcPr>
            <w:tcW w:w="3827" w:type="dxa"/>
            <w:gridSpan w:val="5"/>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b/>
                <w:sz w:val="24"/>
                <w:szCs w:val="24"/>
              </w:rPr>
            </w:pPr>
            <w:r w:rsidRPr="001E3FC7">
              <w:rPr>
                <w:rFonts w:ascii="Times New Roman" w:hAnsi="Times New Roman" w:cs="Times New Roman"/>
                <w:b/>
                <w:sz w:val="24"/>
                <w:szCs w:val="24"/>
              </w:rPr>
              <w:t>Extent of agreement and disagreement</w:t>
            </w:r>
          </w:p>
        </w:tc>
      </w:tr>
      <w:tr w:rsidR="001E3FC7" w:rsidRPr="001E3FC7">
        <w:trPr>
          <w:trHeight w:val="129"/>
        </w:trPr>
        <w:tc>
          <w:tcPr>
            <w:tcW w:w="1702"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85"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w:t>
            </w:r>
          </w:p>
        </w:tc>
      </w:tr>
      <w:tr w:rsidR="00BA33FC" w:rsidRPr="001E3FC7">
        <w:trPr>
          <w:trHeight w:val="70"/>
        </w:trPr>
        <w:tc>
          <w:tcPr>
            <w:tcW w:w="1702"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85" w:type="dxa"/>
            <w:vMerge/>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F %</w:t>
            </w:r>
          </w:p>
        </w:tc>
      </w:tr>
      <w:tr w:rsidR="00BA33FC" w:rsidRPr="001E3FC7">
        <w:trPr>
          <w:trHeight w:val="70"/>
        </w:trPr>
        <w:tc>
          <w:tcPr>
            <w:tcW w:w="1702"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Profitability </w:t>
            </w:r>
          </w:p>
        </w:tc>
        <w:tc>
          <w:tcPr>
            <w:tcW w:w="3685"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lang w:val="en-GB"/>
              </w:rPr>
              <w:t xml:space="preserve">Our sector compared to other sectors experienced a reduction in the amount of profits </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53%</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19</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30%</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11</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17%</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BA33FC" w:rsidRPr="001E3FC7">
        <w:trPr>
          <w:trHeight w:val="70"/>
        </w:trPr>
        <w:tc>
          <w:tcPr>
            <w:tcW w:w="1702"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Productivity </w:t>
            </w:r>
          </w:p>
        </w:tc>
        <w:tc>
          <w:tcPr>
            <w:tcW w:w="3685"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lang w:val="en-GB"/>
              </w:rPr>
              <w:t xml:space="preserve">Our sector experienced a great decline in the quality of its goods and services </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18</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28%</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26</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41%</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13</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20%</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7</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11%</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BA33FC" w:rsidRPr="001E3FC7">
        <w:trPr>
          <w:trHeight w:val="70"/>
        </w:trPr>
        <w:tc>
          <w:tcPr>
            <w:tcW w:w="1702"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Market share</w:t>
            </w:r>
          </w:p>
        </w:tc>
        <w:tc>
          <w:tcPr>
            <w:tcW w:w="3685"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lang w:val="en-GB"/>
              </w:rPr>
              <w:t>We noticed a decline in sales compared to other sectors</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32</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50%</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22%</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18</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28%</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r w:rsidR="00BA33FC" w:rsidRPr="001E3FC7">
        <w:trPr>
          <w:trHeight w:val="70"/>
        </w:trPr>
        <w:tc>
          <w:tcPr>
            <w:tcW w:w="1702"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Cash flow</w:t>
            </w:r>
          </w:p>
        </w:tc>
        <w:tc>
          <w:tcPr>
            <w:tcW w:w="3685"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lang w:val="en-GB"/>
              </w:rPr>
              <w:t>We experienced a highly interrupted cash flows (movement of money in and out of the business) compared to other sectors</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39</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61%</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21</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33%</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4</w:t>
            </w:r>
          </w:p>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6%</w:t>
            </w:r>
          </w:p>
        </w:tc>
        <w:tc>
          <w:tcPr>
            <w:tcW w:w="709"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c>
          <w:tcPr>
            <w:tcW w:w="850" w:type="dxa"/>
          </w:tcPr>
          <w:p w:rsidR="00BA33FC" w:rsidRPr="001E3FC7" w:rsidRDefault="00FC70D9" w:rsidP="001E3FC7">
            <w:pPr>
              <w:widowControl w:val="0"/>
              <w:autoSpaceDE w:val="0"/>
              <w:autoSpaceDN w:val="0"/>
              <w:adjustRightInd w:val="0"/>
              <w:spacing w:after="0" w:line="360" w:lineRule="auto"/>
              <w:jc w:val="center"/>
              <w:rPr>
                <w:rFonts w:ascii="Times New Roman" w:hAnsi="Times New Roman" w:cs="Times New Roman"/>
                <w:sz w:val="24"/>
                <w:szCs w:val="24"/>
              </w:rPr>
            </w:pPr>
            <w:r w:rsidRPr="001E3FC7">
              <w:rPr>
                <w:rFonts w:ascii="Times New Roman" w:hAnsi="Times New Roman" w:cs="Times New Roman"/>
                <w:sz w:val="24"/>
                <w:szCs w:val="24"/>
              </w:rPr>
              <w:t>00</w:t>
            </w:r>
          </w:p>
        </w:tc>
      </w:tr>
    </w:tbl>
    <w:p w:rsidR="00BA33FC" w:rsidRPr="0033073A" w:rsidRDefault="00BA33FC" w:rsidP="001E3FC7">
      <w:pPr>
        <w:widowControl w:val="0"/>
        <w:autoSpaceDE w:val="0"/>
        <w:autoSpaceDN w:val="0"/>
        <w:adjustRightInd w:val="0"/>
        <w:spacing w:after="240" w:line="360" w:lineRule="auto"/>
        <w:jc w:val="both"/>
        <w:rPr>
          <w:rFonts w:ascii="Times New Roman" w:hAnsi="Times New Roman" w:cs="Times New Roman"/>
          <w:b/>
          <w:sz w:val="4"/>
          <w:szCs w:val="24"/>
        </w:rPr>
      </w:pP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From the table above, it can be seen that SMEs experienced a reduction in the amount of profits. The table shows that 53%, 30% and 17% strongly agreed, agreed and moderately agreed respectively that their sector compared to other sectors experienced a reduction in the amount of profits. The data reveal that SMEs included in the study experienced a great </w:t>
      </w:r>
      <w:r w:rsidRPr="001E3FC7">
        <w:rPr>
          <w:rFonts w:ascii="Times New Roman" w:hAnsi="Times New Roman" w:cs="Times New Roman"/>
          <w:sz w:val="24"/>
          <w:szCs w:val="24"/>
        </w:rPr>
        <w:lastRenderedPageBreak/>
        <w:t xml:space="preserve">decline in the quality of its goods and services. As indicated in the Table 5, 28% strongly agreed and 41% agreed that their sector experienced a great decline in the quality of its goods and services. It’s clear that majority of respondents </w:t>
      </w:r>
      <w:r w:rsidRPr="001E3FC7">
        <w:rPr>
          <w:rFonts w:ascii="Times New Roman" w:hAnsi="Times New Roman" w:cs="Times New Roman"/>
          <w:sz w:val="24"/>
          <w:szCs w:val="24"/>
          <w:lang w:val="en-GB"/>
        </w:rPr>
        <w:t>had experienced a great decline in the quality of their goods and services.</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Evidence in the table above shows SMEs included in the study noticed a decline in sales compared to other sectors. Table 5 shows that 50% constituting majority of the respondents strongly agreed, 22% agreed and 28% moderately agreed that they noticed a decline in sales compared to other sectors. Finally, 61% strongly agreed and 21% agreed and 6% moderately agreed that they experienced a highly interrupted cash flows compared to other sectors. These results clearly indicate that SMEs experienced a highly interrupted cash flow. </w:t>
      </w:r>
    </w:p>
    <w:p w:rsidR="00BA33FC" w:rsidRPr="001E3FC7" w:rsidRDefault="00FC70D9" w:rsidP="001E3FC7">
      <w:pPr>
        <w:pStyle w:val="Heading2"/>
        <w:spacing w:before="0" w:after="240" w:line="360" w:lineRule="auto"/>
        <w:jc w:val="both"/>
        <w:rPr>
          <w:rFonts w:ascii="Times New Roman" w:hAnsi="Times New Roman" w:cs="Times New Roman"/>
          <w:color w:val="auto"/>
          <w:sz w:val="24"/>
          <w:szCs w:val="24"/>
        </w:rPr>
      </w:pPr>
      <w:bookmarkStart w:id="179" w:name="_Toc115884924"/>
      <w:bookmarkStart w:id="180" w:name="_Toc128325077"/>
      <w:r w:rsidRPr="001E3FC7">
        <w:rPr>
          <w:rFonts w:ascii="Times New Roman" w:hAnsi="Times New Roman" w:cs="Times New Roman"/>
          <w:color w:val="auto"/>
          <w:sz w:val="24"/>
          <w:szCs w:val="24"/>
        </w:rPr>
        <w:t>4.7 Relationship between environmental uncertainty and performance of SMEs</w:t>
      </w:r>
      <w:bookmarkEnd w:id="179"/>
      <w:bookmarkEnd w:id="180"/>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This study was set to investigate </w:t>
      </w:r>
      <w:r w:rsidRPr="001E3FC7">
        <w:rPr>
          <w:rFonts w:ascii="Times New Roman" w:hAnsi="Times New Roman" w:cs="Times New Roman"/>
          <w:sz w:val="24"/>
          <w:szCs w:val="24"/>
          <w:lang w:val="en-GB"/>
        </w:rPr>
        <w:t>the relationship between environmental uncertainty and performance of SMEs</w:t>
      </w:r>
      <w:r w:rsidRPr="001E3FC7">
        <w:rPr>
          <w:rFonts w:ascii="Times New Roman" w:hAnsi="Times New Roman" w:cs="Times New Roman"/>
          <w:sz w:val="24"/>
          <w:szCs w:val="24"/>
        </w:rPr>
        <w:t>. This was done by running a correlation analysis using Pearson Product Moment Correlation coefficient between three dimensions of environmental uncertainty, namely; environmental dynamism, environmental complexity and environmental munificence in relation to performance of SMEs as indicated in the conceptual framework.</w:t>
      </w:r>
    </w:p>
    <w:p w:rsidR="00BA33FC" w:rsidRPr="001E3FC7" w:rsidRDefault="00FC70D9" w:rsidP="001E3FC7">
      <w:pPr>
        <w:pStyle w:val="Caption"/>
        <w:spacing w:after="0" w:line="360" w:lineRule="auto"/>
        <w:jc w:val="both"/>
        <w:rPr>
          <w:rFonts w:ascii="Times New Roman" w:hAnsi="Times New Roman" w:cs="Times New Roman"/>
          <w:color w:val="auto"/>
          <w:sz w:val="24"/>
          <w:szCs w:val="24"/>
        </w:rPr>
      </w:pPr>
      <w:bookmarkStart w:id="181" w:name="_Toc128325104"/>
      <w:r w:rsidRPr="001E3FC7">
        <w:rPr>
          <w:rFonts w:ascii="Times New Roman" w:hAnsi="Times New Roman" w:cs="Times New Roman"/>
          <w:color w:val="auto"/>
          <w:sz w:val="24"/>
          <w:szCs w:val="24"/>
        </w:rPr>
        <w:t xml:space="preserve">Table </w:t>
      </w:r>
      <w:r w:rsidR="005050F8" w:rsidRPr="001E3FC7">
        <w:rPr>
          <w:rFonts w:ascii="Times New Roman" w:hAnsi="Times New Roman" w:cs="Times New Roman"/>
          <w:color w:val="auto"/>
          <w:sz w:val="24"/>
          <w:szCs w:val="24"/>
        </w:rPr>
        <w:fldChar w:fldCharType="begin"/>
      </w:r>
      <w:r w:rsidRPr="001E3FC7">
        <w:rPr>
          <w:rFonts w:ascii="Times New Roman" w:hAnsi="Times New Roman" w:cs="Times New Roman"/>
          <w:color w:val="auto"/>
          <w:sz w:val="24"/>
          <w:szCs w:val="24"/>
        </w:rPr>
        <w:instrText xml:space="preserve"> SEQ Table \* ARABIC </w:instrText>
      </w:r>
      <w:r w:rsidR="005050F8" w:rsidRPr="001E3FC7">
        <w:rPr>
          <w:rFonts w:ascii="Times New Roman" w:hAnsi="Times New Roman" w:cs="Times New Roman"/>
          <w:color w:val="auto"/>
          <w:sz w:val="24"/>
          <w:szCs w:val="24"/>
        </w:rPr>
        <w:fldChar w:fldCharType="separate"/>
      </w:r>
      <w:r w:rsidRPr="001E3FC7">
        <w:rPr>
          <w:rFonts w:ascii="Times New Roman" w:hAnsi="Times New Roman" w:cs="Times New Roman"/>
          <w:noProof/>
          <w:color w:val="auto"/>
          <w:sz w:val="24"/>
          <w:szCs w:val="24"/>
        </w:rPr>
        <w:t>6</w:t>
      </w:r>
      <w:r w:rsidR="005050F8" w:rsidRPr="001E3FC7">
        <w:rPr>
          <w:rFonts w:ascii="Times New Roman" w:hAnsi="Times New Roman" w:cs="Times New Roman"/>
          <w:color w:val="auto"/>
          <w:sz w:val="24"/>
          <w:szCs w:val="24"/>
        </w:rPr>
        <w:fldChar w:fldCharType="end"/>
      </w:r>
      <w:r w:rsidRPr="001E3FC7">
        <w:rPr>
          <w:rFonts w:ascii="Times New Roman" w:hAnsi="Times New Roman" w:cs="Times New Roman"/>
          <w:color w:val="auto"/>
          <w:sz w:val="24"/>
          <w:szCs w:val="24"/>
        </w:rPr>
        <w:t>: Pearson’s correlation results</w:t>
      </w:r>
      <w:bookmarkEnd w:id="181"/>
    </w:p>
    <w:tbl>
      <w:tblPr>
        <w:tblStyle w:val="TableGrid"/>
        <w:tblW w:w="0" w:type="auto"/>
        <w:tblLook w:val="04A0"/>
      </w:tblPr>
      <w:tblGrid>
        <w:gridCol w:w="3794"/>
        <w:gridCol w:w="1276"/>
        <w:gridCol w:w="1275"/>
        <w:gridCol w:w="1276"/>
        <w:gridCol w:w="1276"/>
      </w:tblGrid>
      <w:tr w:rsidR="00BA33FC" w:rsidRPr="001E3FC7">
        <w:tc>
          <w:tcPr>
            <w:tcW w:w="3794"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Variables</w:t>
            </w:r>
          </w:p>
        </w:tc>
        <w:tc>
          <w:tcPr>
            <w:tcW w:w="1276" w:type="dxa"/>
          </w:tcPr>
          <w:p w:rsidR="00BA33FC" w:rsidRPr="001E3FC7" w:rsidRDefault="00FC70D9" w:rsidP="001E3FC7">
            <w:pPr>
              <w:autoSpaceDE w:val="0"/>
              <w:autoSpaceDN w:val="0"/>
              <w:adjustRightInd w:val="0"/>
              <w:spacing w:line="360" w:lineRule="auto"/>
              <w:ind w:right="60"/>
              <w:jc w:val="center"/>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1</w:t>
            </w:r>
          </w:p>
        </w:tc>
        <w:tc>
          <w:tcPr>
            <w:tcW w:w="1275" w:type="dxa"/>
          </w:tcPr>
          <w:p w:rsidR="00BA33FC" w:rsidRPr="001E3FC7" w:rsidRDefault="00FC70D9" w:rsidP="001E3FC7">
            <w:pPr>
              <w:autoSpaceDE w:val="0"/>
              <w:autoSpaceDN w:val="0"/>
              <w:adjustRightInd w:val="0"/>
              <w:spacing w:line="360" w:lineRule="auto"/>
              <w:ind w:left="60" w:right="60"/>
              <w:jc w:val="center"/>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2</w:t>
            </w:r>
          </w:p>
        </w:tc>
        <w:tc>
          <w:tcPr>
            <w:tcW w:w="1276" w:type="dxa"/>
          </w:tcPr>
          <w:p w:rsidR="00BA33FC" w:rsidRPr="001E3FC7" w:rsidRDefault="00FC70D9" w:rsidP="001E3FC7">
            <w:pPr>
              <w:autoSpaceDE w:val="0"/>
              <w:autoSpaceDN w:val="0"/>
              <w:adjustRightInd w:val="0"/>
              <w:spacing w:line="360" w:lineRule="auto"/>
              <w:ind w:right="60"/>
              <w:jc w:val="center"/>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3</w:t>
            </w:r>
          </w:p>
        </w:tc>
        <w:tc>
          <w:tcPr>
            <w:tcW w:w="1276" w:type="dxa"/>
          </w:tcPr>
          <w:p w:rsidR="00BA33FC" w:rsidRPr="001E3FC7" w:rsidRDefault="00FC70D9" w:rsidP="001E3FC7">
            <w:pPr>
              <w:autoSpaceDE w:val="0"/>
              <w:autoSpaceDN w:val="0"/>
              <w:adjustRightInd w:val="0"/>
              <w:spacing w:line="360" w:lineRule="auto"/>
              <w:ind w:right="60"/>
              <w:jc w:val="center"/>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4</w:t>
            </w:r>
          </w:p>
        </w:tc>
      </w:tr>
      <w:tr w:rsidR="00BA33FC" w:rsidRPr="001E3FC7">
        <w:tc>
          <w:tcPr>
            <w:tcW w:w="3794"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sz w:val="24"/>
                <w:szCs w:val="24"/>
              </w:rPr>
            </w:pPr>
            <w:r w:rsidRPr="001E3FC7">
              <w:rPr>
                <w:rFonts w:ascii="Times New Roman" w:eastAsia="Times New Roman" w:hAnsi="Times New Roman" w:cs="Times New Roman"/>
                <w:sz w:val="24"/>
                <w:szCs w:val="24"/>
              </w:rPr>
              <w:t>Environmental dynamism (1)</w:t>
            </w:r>
          </w:p>
        </w:tc>
        <w:tc>
          <w:tcPr>
            <w:tcW w:w="1276"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1</w:t>
            </w:r>
          </w:p>
        </w:tc>
        <w:tc>
          <w:tcPr>
            <w:tcW w:w="1275" w:type="dxa"/>
          </w:tcPr>
          <w:p w:rsidR="00BA33FC" w:rsidRPr="001E3FC7" w:rsidRDefault="00BA33FC" w:rsidP="001E3FC7">
            <w:pPr>
              <w:autoSpaceDE w:val="0"/>
              <w:autoSpaceDN w:val="0"/>
              <w:adjustRightInd w:val="0"/>
              <w:spacing w:line="360" w:lineRule="auto"/>
              <w:ind w:left="60" w:right="60"/>
              <w:jc w:val="both"/>
              <w:rPr>
                <w:rFonts w:ascii="Times New Roman" w:eastAsia="Times New Roman" w:hAnsi="Times New Roman" w:cs="Times New Roman"/>
                <w:b/>
                <w:sz w:val="24"/>
                <w:szCs w:val="24"/>
              </w:rPr>
            </w:pPr>
          </w:p>
        </w:tc>
        <w:tc>
          <w:tcPr>
            <w:tcW w:w="1276" w:type="dxa"/>
          </w:tcPr>
          <w:p w:rsidR="00BA33FC" w:rsidRPr="001E3FC7" w:rsidRDefault="00BA33FC" w:rsidP="001E3FC7">
            <w:pPr>
              <w:autoSpaceDE w:val="0"/>
              <w:autoSpaceDN w:val="0"/>
              <w:adjustRightInd w:val="0"/>
              <w:spacing w:line="360" w:lineRule="auto"/>
              <w:ind w:right="60"/>
              <w:jc w:val="both"/>
              <w:rPr>
                <w:rFonts w:ascii="Times New Roman" w:eastAsia="Times New Roman" w:hAnsi="Times New Roman" w:cs="Times New Roman"/>
                <w:b/>
                <w:sz w:val="24"/>
                <w:szCs w:val="24"/>
              </w:rPr>
            </w:pPr>
          </w:p>
        </w:tc>
        <w:tc>
          <w:tcPr>
            <w:tcW w:w="1276" w:type="dxa"/>
          </w:tcPr>
          <w:p w:rsidR="00BA33FC" w:rsidRPr="001E3FC7" w:rsidRDefault="00BA33FC" w:rsidP="001E3FC7">
            <w:pPr>
              <w:autoSpaceDE w:val="0"/>
              <w:autoSpaceDN w:val="0"/>
              <w:adjustRightInd w:val="0"/>
              <w:spacing w:line="360" w:lineRule="auto"/>
              <w:ind w:right="60"/>
              <w:jc w:val="both"/>
              <w:rPr>
                <w:rFonts w:ascii="Times New Roman" w:eastAsia="Times New Roman" w:hAnsi="Times New Roman" w:cs="Times New Roman"/>
                <w:b/>
                <w:sz w:val="24"/>
                <w:szCs w:val="24"/>
              </w:rPr>
            </w:pPr>
          </w:p>
        </w:tc>
      </w:tr>
      <w:tr w:rsidR="00BA33FC" w:rsidRPr="001E3FC7">
        <w:tc>
          <w:tcPr>
            <w:tcW w:w="3794"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sz w:val="24"/>
                <w:szCs w:val="24"/>
              </w:rPr>
            </w:pPr>
            <w:r w:rsidRPr="001E3FC7">
              <w:rPr>
                <w:rFonts w:ascii="Times New Roman" w:eastAsia="Times New Roman" w:hAnsi="Times New Roman" w:cs="Times New Roman"/>
                <w:sz w:val="24"/>
                <w:szCs w:val="24"/>
              </w:rPr>
              <w:t>Environmental complexity (2)</w:t>
            </w:r>
          </w:p>
        </w:tc>
        <w:tc>
          <w:tcPr>
            <w:tcW w:w="1276"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sz w:val="24"/>
                <w:szCs w:val="24"/>
              </w:rPr>
            </w:pPr>
            <w:r w:rsidRPr="001E3FC7">
              <w:rPr>
                <w:rFonts w:ascii="Times New Roman" w:hAnsi="Times New Roman" w:cs="Times New Roman"/>
                <w:sz w:val="24"/>
                <w:szCs w:val="24"/>
              </w:rPr>
              <w:t>.985</w:t>
            </w:r>
          </w:p>
        </w:tc>
        <w:tc>
          <w:tcPr>
            <w:tcW w:w="1275"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1</w:t>
            </w:r>
          </w:p>
        </w:tc>
        <w:tc>
          <w:tcPr>
            <w:tcW w:w="1276" w:type="dxa"/>
          </w:tcPr>
          <w:p w:rsidR="00BA33FC" w:rsidRPr="001E3FC7" w:rsidRDefault="00BA33FC" w:rsidP="001E3FC7">
            <w:pPr>
              <w:autoSpaceDE w:val="0"/>
              <w:autoSpaceDN w:val="0"/>
              <w:adjustRightInd w:val="0"/>
              <w:spacing w:line="360" w:lineRule="auto"/>
              <w:ind w:right="60"/>
              <w:jc w:val="both"/>
              <w:rPr>
                <w:rFonts w:ascii="Times New Roman" w:eastAsia="Times New Roman" w:hAnsi="Times New Roman" w:cs="Times New Roman"/>
                <w:sz w:val="24"/>
                <w:szCs w:val="24"/>
              </w:rPr>
            </w:pPr>
          </w:p>
        </w:tc>
        <w:tc>
          <w:tcPr>
            <w:tcW w:w="1276" w:type="dxa"/>
          </w:tcPr>
          <w:p w:rsidR="00BA33FC" w:rsidRPr="001E3FC7" w:rsidRDefault="00BA33FC" w:rsidP="001E3FC7">
            <w:pPr>
              <w:autoSpaceDE w:val="0"/>
              <w:autoSpaceDN w:val="0"/>
              <w:adjustRightInd w:val="0"/>
              <w:spacing w:line="360" w:lineRule="auto"/>
              <w:ind w:right="60"/>
              <w:jc w:val="both"/>
              <w:rPr>
                <w:rFonts w:ascii="Times New Roman" w:eastAsia="Times New Roman" w:hAnsi="Times New Roman" w:cs="Times New Roman"/>
                <w:sz w:val="24"/>
                <w:szCs w:val="24"/>
              </w:rPr>
            </w:pPr>
          </w:p>
        </w:tc>
      </w:tr>
      <w:tr w:rsidR="00BA33FC" w:rsidRPr="001E3FC7">
        <w:tc>
          <w:tcPr>
            <w:tcW w:w="3794"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sz w:val="24"/>
                <w:szCs w:val="24"/>
              </w:rPr>
            </w:pPr>
            <w:r w:rsidRPr="001E3FC7">
              <w:rPr>
                <w:rFonts w:ascii="Times New Roman" w:eastAsia="Times New Roman" w:hAnsi="Times New Roman" w:cs="Times New Roman"/>
                <w:sz w:val="24"/>
                <w:szCs w:val="24"/>
              </w:rPr>
              <w:t>Environmental munificence (3)</w:t>
            </w:r>
          </w:p>
        </w:tc>
        <w:tc>
          <w:tcPr>
            <w:tcW w:w="1276" w:type="dxa"/>
          </w:tcPr>
          <w:p w:rsidR="00BA33FC" w:rsidRPr="001E3FC7" w:rsidRDefault="00FC70D9" w:rsidP="001E3FC7">
            <w:pPr>
              <w:widowControl w:val="0"/>
              <w:autoSpaceDE w:val="0"/>
              <w:autoSpaceDN w:val="0"/>
              <w:adjustRightInd w:val="0"/>
              <w:spacing w:line="360" w:lineRule="auto"/>
              <w:jc w:val="both"/>
              <w:rPr>
                <w:rFonts w:ascii="Times New Roman" w:hAnsi="Times New Roman" w:cs="Times New Roman"/>
                <w:sz w:val="24"/>
                <w:szCs w:val="24"/>
              </w:rPr>
            </w:pPr>
            <w:r w:rsidRPr="001E3FC7">
              <w:rPr>
                <w:rFonts w:ascii="Times New Roman" w:hAnsi="Times New Roman" w:cs="Times New Roman"/>
                <w:sz w:val="24"/>
                <w:szCs w:val="24"/>
              </w:rPr>
              <w:t>.956</w:t>
            </w:r>
          </w:p>
        </w:tc>
        <w:tc>
          <w:tcPr>
            <w:tcW w:w="1275" w:type="dxa"/>
          </w:tcPr>
          <w:p w:rsidR="00BA33FC" w:rsidRPr="001E3FC7" w:rsidRDefault="00FC70D9" w:rsidP="001E3FC7">
            <w:pPr>
              <w:widowControl w:val="0"/>
              <w:autoSpaceDE w:val="0"/>
              <w:autoSpaceDN w:val="0"/>
              <w:adjustRightInd w:val="0"/>
              <w:spacing w:line="360" w:lineRule="auto"/>
              <w:jc w:val="both"/>
              <w:rPr>
                <w:rFonts w:ascii="Times New Roman" w:hAnsi="Times New Roman" w:cs="Times New Roman"/>
                <w:sz w:val="24"/>
                <w:szCs w:val="24"/>
              </w:rPr>
            </w:pPr>
            <w:r w:rsidRPr="001E3FC7">
              <w:rPr>
                <w:rFonts w:ascii="Times New Roman" w:hAnsi="Times New Roman" w:cs="Times New Roman"/>
                <w:sz w:val="24"/>
                <w:szCs w:val="24"/>
              </w:rPr>
              <w:t>.954</w:t>
            </w:r>
          </w:p>
        </w:tc>
        <w:tc>
          <w:tcPr>
            <w:tcW w:w="1276"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1</w:t>
            </w:r>
          </w:p>
        </w:tc>
        <w:tc>
          <w:tcPr>
            <w:tcW w:w="1276" w:type="dxa"/>
          </w:tcPr>
          <w:p w:rsidR="00BA33FC" w:rsidRPr="001E3FC7" w:rsidRDefault="00BA33FC" w:rsidP="001E3FC7">
            <w:pPr>
              <w:autoSpaceDE w:val="0"/>
              <w:autoSpaceDN w:val="0"/>
              <w:adjustRightInd w:val="0"/>
              <w:spacing w:line="360" w:lineRule="auto"/>
              <w:ind w:right="60"/>
              <w:jc w:val="both"/>
              <w:rPr>
                <w:rFonts w:ascii="Times New Roman" w:eastAsia="Times New Roman" w:hAnsi="Times New Roman" w:cs="Times New Roman"/>
                <w:sz w:val="24"/>
                <w:szCs w:val="24"/>
              </w:rPr>
            </w:pPr>
          </w:p>
        </w:tc>
      </w:tr>
      <w:tr w:rsidR="00BA33FC" w:rsidRPr="001E3FC7">
        <w:tc>
          <w:tcPr>
            <w:tcW w:w="3794"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sz w:val="24"/>
                <w:szCs w:val="24"/>
              </w:rPr>
            </w:pPr>
            <w:r w:rsidRPr="001E3FC7">
              <w:rPr>
                <w:rFonts w:ascii="Times New Roman" w:eastAsia="Times New Roman" w:hAnsi="Times New Roman" w:cs="Times New Roman"/>
                <w:sz w:val="24"/>
                <w:szCs w:val="24"/>
              </w:rPr>
              <w:t>SME performance</w:t>
            </w:r>
          </w:p>
        </w:tc>
        <w:tc>
          <w:tcPr>
            <w:tcW w:w="1276" w:type="dxa"/>
          </w:tcPr>
          <w:p w:rsidR="00BA33FC" w:rsidRPr="001E3FC7" w:rsidRDefault="00FC70D9" w:rsidP="001E3FC7">
            <w:pPr>
              <w:widowControl w:val="0"/>
              <w:autoSpaceDE w:val="0"/>
              <w:autoSpaceDN w:val="0"/>
              <w:adjustRightInd w:val="0"/>
              <w:spacing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.984</w:t>
            </w:r>
          </w:p>
        </w:tc>
        <w:tc>
          <w:tcPr>
            <w:tcW w:w="1275" w:type="dxa"/>
          </w:tcPr>
          <w:p w:rsidR="00BA33FC" w:rsidRPr="001E3FC7" w:rsidRDefault="00FC70D9" w:rsidP="001E3FC7">
            <w:pPr>
              <w:widowControl w:val="0"/>
              <w:autoSpaceDE w:val="0"/>
              <w:autoSpaceDN w:val="0"/>
              <w:adjustRightInd w:val="0"/>
              <w:spacing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.980</w:t>
            </w:r>
          </w:p>
        </w:tc>
        <w:tc>
          <w:tcPr>
            <w:tcW w:w="1276" w:type="dxa"/>
          </w:tcPr>
          <w:p w:rsidR="00BA33FC" w:rsidRPr="001E3FC7" w:rsidRDefault="00FC70D9" w:rsidP="001E3FC7">
            <w:pPr>
              <w:widowControl w:val="0"/>
              <w:autoSpaceDE w:val="0"/>
              <w:autoSpaceDN w:val="0"/>
              <w:adjustRightInd w:val="0"/>
              <w:spacing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.957</w:t>
            </w:r>
          </w:p>
        </w:tc>
        <w:tc>
          <w:tcPr>
            <w:tcW w:w="1276" w:type="dxa"/>
          </w:tcPr>
          <w:p w:rsidR="00BA33FC" w:rsidRPr="001E3FC7" w:rsidRDefault="00FC70D9" w:rsidP="001E3FC7">
            <w:pPr>
              <w:autoSpaceDE w:val="0"/>
              <w:autoSpaceDN w:val="0"/>
              <w:adjustRightInd w:val="0"/>
              <w:spacing w:line="360" w:lineRule="auto"/>
              <w:ind w:right="60"/>
              <w:jc w:val="both"/>
              <w:rPr>
                <w:rFonts w:ascii="Times New Roman" w:eastAsia="Times New Roman" w:hAnsi="Times New Roman" w:cs="Times New Roman"/>
                <w:b/>
                <w:sz w:val="24"/>
                <w:szCs w:val="24"/>
              </w:rPr>
            </w:pPr>
            <w:r w:rsidRPr="001E3FC7">
              <w:rPr>
                <w:rFonts w:ascii="Times New Roman" w:eastAsia="Times New Roman" w:hAnsi="Times New Roman" w:cs="Times New Roman"/>
                <w:b/>
                <w:sz w:val="24"/>
                <w:szCs w:val="24"/>
              </w:rPr>
              <w:t>1</w:t>
            </w:r>
          </w:p>
        </w:tc>
      </w:tr>
    </w:tbl>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b/>
          <w:sz w:val="24"/>
          <w:szCs w:val="24"/>
        </w:rPr>
      </w:pPr>
      <w:r w:rsidRPr="001E3FC7">
        <w:rPr>
          <w:rFonts w:ascii="Times New Roman" w:hAnsi="Times New Roman" w:cs="Times New Roman"/>
          <w:sz w:val="24"/>
          <w:szCs w:val="24"/>
        </w:rPr>
        <w:t>N=64 **Correlation is significant at the 0.01 level (2-tailed).</w:t>
      </w:r>
    </w:p>
    <w:p w:rsidR="00BA33FC" w:rsidRPr="001E3FC7" w:rsidRDefault="00FC70D9" w:rsidP="001E3FC7">
      <w:pPr>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The evidence as presented in Table 6 above shows that there is a significant relationship between</w:t>
      </w:r>
      <w:r w:rsidRPr="001E3FC7">
        <w:rPr>
          <w:rFonts w:ascii="Times New Roman" w:hAnsi="Times New Roman" w:cs="Times New Roman"/>
          <w:sz w:val="24"/>
          <w:szCs w:val="24"/>
          <w:lang w:val="en-GB"/>
        </w:rPr>
        <w:t xml:space="preserve"> dimensions of environmental uncertainty and performance of SMEs</w:t>
      </w:r>
      <w:r w:rsidRPr="001E3FC7">
        <w:rPr>
          <w:rFonts w:ascii="Times New Roman" w:hAnsi="Times New Roman" w:cs="Times New Roman"/>
          <w:sz w:val="24"/>
          <w:szCs w:val="24"/>
        </w:rPr>
        <w:t>. The data shows that there is a strong positive significant relationship between environmental dynamism and SME performance (r=0.984, P&lt;0.01). The study also revealed that there is a strong positive significant relationship between environmental complexity and SME performance (r=0.980, P&lt;0.01). Finally, the study revealed that there is a strong positive significant relationship between environmental munificence and SME performance (r=0.957, P&lt;0.01).</w:t>
      </w:r>
      <w:bookmarkStart w:id="182" w:name="_Toc115884927"/>
    </w:p>
    <w:p w:rsidR="008740C2" w:rsidRPr="001E3FC7" w:rsidRDefault="00E53EBB" w:rsidP="001E3FC7">
      <w:pPr>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lastRenderedPageBreak/>
        <w:t>SME performance is positively correlated with environmenta</w:t>
      </w:r>
      <w:r w:rsidR="00700C31" w:rsidRPr="001E3FC7">
        <w:rPr>
          <w:rFonts w:ascii="Times New Roman" w:hAnsi="Times New Roman" w:cs="Times New Roman"/>
          <w:sz w:val="24"/>
          <w:szCs w:val="24"/>
        </w:rPr>
        <w:t xml:space="preserve">l uncertainties. This </w:t>
      </w:r>
      <w:r w:rsidRPr="001E3FC7">
        <w:rPr>
          <w:rFonts w:ascii="Times New Roman" w:hAnsi="Times New Roman" w:cs="Times New Roman"/>
          <w:sz w:val="24"/>
          <w:szCs w:val="24"/>
        </w:rPr>
        <w:t xml:space="preserve">indicates that, with improvement in environmental certainty there comes corresponding improvement in the performance </w:t>
      </w:r>
      <w:r w:rsidR="00770DC5" w:rsidRPr="001E3FC7">
        <w:rPr>
          <w:rFonts w:ascii="Times New Roman" w:hAnsi="Times New Roman" w:cs="Times New Roman"/>
          <w:sz w:val="24"/>
          <w:szCs w:val="24"/>
        </w:rPr>
        <w:t>of small</w:t>
      </w:r>
      <w:r w:rsidRPr="001E3FC7">
        <w:rPr>
          <w:rFonts w:ascii="Times New Roman" w:hAnsi="Times New Roman" w:cs="Times New Roman"/>
          <w:sz w:val="24"/>
          <w:szCs w:val="24"/>
        </w:rPr>
        <w:t xml:space="preserve"> and medium </w:t>
      </w:r>
      <w:r w:rsidR="00770DC5" w:rsidRPr="001E3FC7">
        <w:rPr>
          <w:rFonts w:ascii="Times New Roman" w:hAnsi="Times New Roman" w:cs="Times New Roman"/>
          <w:sz w:val="24"/>
          <w:szCs w:val="24"/>
        </w:rPr>
        <w:t xml:space="preserve">enterprises. Improvement in the levels of technology, increase in the market share, supply reliability will simultaneously increase profitability, productivity and business sustainability. On the contrary decrease in the level of technology, market share and supply reliability will decrease the level the profitability, </w:t>
      </w:r>
      <w:r w:rsidR="008740C2" w:rsidRPr="001E3FC7">
        <w:rPr>
          <w:rFonts w:ascii="Times New Roman" w:hAnsi="Times New Roman" w:cs="Times New Roman"/>
          <w:sz w:val="24"/>
          <w:szCs w:val="24"/>
        </w:rPr>
        <w:t>productivity and</w:t>
      </w:r>
      <w:r w:rsidR="00770DC5" w:rsidRPr="001E3FC7">
        <w:rPr>
          <w:rFonts w:ascii="Times New Roman" w:hAnsi="Times New Roman" w:cs="Times New Roman"/>
          <w:sz w:val="24"/>
          <w:szCs w:val="24"/>
        </w:rPr>
        <w:t xml:space="preserve"> business sustainability thus low performance of small and medium </w:t>
      </w:r>
      <w:r w:rsidR="00700C31" w:rsidRPr="001E3FC7">
        <w:rPr>
          <w:rFonts w:ascii="Times New Roman" w:hAnsi="Times New Roman" w:cs="Times New Roman"/>
          <w:sz w:val="24"/>
          <w:szCs w:val="24"/>
        </w:rPr>
        <w:t>enterprises. Therefore, environmental</w:t>
      </w:r>
      <w:r w:rsidR="008740C2" w:rsidRPr="001E3FC7">
        <w:rPr>
          <w:rFonts w:ascii="Times New Roman" w:hAnsi="Times New Roman" w:cs="Times New Roman"/>
          <w:sz w:val="24"/>
          <w:szCs w:val="24"/>
        </w:rPr>
        <w:t xml:space="preserve"> uncertainty dimensions</w:t>
      </w:r>
      <w:r w:rsidR="00EE0538" w:rsidRPr="001E3FC7">
        <w:rPr>
          <w:rFonts w:ascii="Times New Roman" w:hAnsi="Times New Roman" w:cs="Times New Roman"/>
          <w:sz w:val="24"/>
          <w:szCs w:val="24"/>
        </w:rPr>
        <w:t xml:space="preserve"> of dynamism, complexity and munificence </w:t>
      </w:r>
      <w:r w:rsidR="00700C31" w:rsidRPr="001E3FC7">
        <w:rPr>
          <w:rFonts w:ascii="Times New Roman" w:hAnsi="Times New Roman" w:cs="Times New Roman"/>
          <w:sz w:val="24"/>
          <w:szCs w:val="24"/>
        </w:rPr>
        <w:t xml:space="preserve">will move around the same line as the performance of small and medium </w:t>
      </w:r>
      <w:r w:rsidR="00FB6C1E" w:rsidRPr="001E3FC7">
        <w:rPr>
          <w:rFonts w:ascii="Times New Roman" w:hAnsi="Times New Roman" w:cs="Times New Roman"/>
          <w:sz w:val="24"/>
          <w:szCs w:val="24"/>
        </w:rPr>
        <w:t>enterprises</w:t>
      </w:r>
      <w:r w:rsidR="00700C31" w:rsidRPr="001E3FC7">
        <w:rPr>
          <w:rFonts w:ascii="Times New Roman" w:hAnsi="Times New Roman" w:cs="Times New Roman"/>
          <w:sz w:val="24"/>
          <w:szCs w:val="24"/>
        </w:rPr>
        <w:t>.</w:t>
      </w:r>
    </w:p>
    <w:p w:rsidR="00FB6C1E" w:rsidRPr="001E3FC7" w:rsidRDefault="00FB6C1E" w:rsidP="001E3FC7">
      <w:pPr>
        <w:spacing w:after="24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4.8 Conclusion</w:t>
      </w:r>
    </w:p>
    <w:p w:rsidR="00FB6C1E" w:rsidRPr="001E3FC7" w:rsidRDefault="00A56150" w:rsidP="001E3FC7">
      <w:pPr>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This chapter</w:t>
      </w:r>
      <w:r w:rsidR="00FB6C1E" w:rsidRPr="001E3FC7">
        <w:rPr>
          <w:rFonts w:ascii="Times New Roman" w:hAnsi="Times New Roman" w:cs="Times New Roman"/>
          <w:sz w:val="24"/>
          <w:szCs w:val="24"/>
        </w:rPr>
        <w:t xml:space="preserve"> revealed </w:t>
      </w:r>
      <w:r w:rsidR="003F0CAC" w:rsidRPr="001E3FC7">
        <w:rPr>
          <w:rFonts w:ascii="Times New Roman" w:hAnsi="Times New Roman" w:cs="Times New Roman"/>
          <w:sz w:val="24"/>
          <w:szCs w:val="24"/>
        </w:rPr>
        <w:t>the findings from the study as</w:t>
      </w:r>
      <w:r w:rsidR="00FB6C1E" w:rsidRPr="001E3FC7">
        <w:rPr>
          <w:rFonts w:ascii="Times New Roman" w:hAnsi="Times New Roman" w:cs="Times New Roman"/>
          <w:sz w:val="24"/>
          <w:szCs w:val="24"/>
        </w:rPr>
        <w:t xml:space="preserve"> the stated </w:t>
      </w:r>
      <w:r w:rsidRPr="001E3FC7">
        <w:rPr>
          <w:rFonts w:ascii="Times New Roman" w:hAnsi="Times New Roman" w:cs="Times New Roman"/>
          <w:sz w:val="24"/>
          <w:szCs w:val="24"/>
        </w:rPr>
        <w:t>objectives. Engaging</w:t>
      </w:r>
      <w:r w:rsidR="003F0CAC" w:rsidRPr="001E3FC7">
        <w:rPr>
          <w:rFonts w:ascii="Times New Roman" w:hAnsi="Times New Roman" w:cs="Times New Roman"/>
          <w:sz w:val="24"/>
          <w:szCs w:val="24"/>
        </w:rPr>
        <w:t xml:space="preserve"> w</w:t>
      </w:r>
      <w:r w:rsidRPr="001E3FC7">
        <w:rPr>
          <w:rFonts w:ascii="Times New Roman" w:hAnsi="Times New Roman" w:cs="Times New Roman"/>
          <w:sz w:val="24"/>
          <w:szCs w:val="24"/>
        </w:rPr>
        <w:t xml:space="preserve">ith dimensions of environmental </w:t>
      </w:r>
      <w:r w:rsidR="000A0FFA" w:rsidRPr="001E3FC7">
        <w:rPr>
          <w:rFonts w:ascii="Times New Roman" w:hAnsi="Times New Roman" w:cs="Times New Roman"/>
          <w:sz w:val="24"/>
          <w:szCs w:val="24"/>
        </w:rPr>
        <w:t>uncertainties towards</w:t>
      </w:r>
      <w:r w:rsidR="003F0CAC" w:rsidRPr="001E3FC7">
        <w:rPr>
          <w:rFonts w:ascii="Times New Roman" w:hAnsi="Times New Roman" w:cs="Times New Roman"/>
          <w:sz w:val="24"/>
          <w:szCs w:val="24"/>
        </w:rPr>
        <w:t xml:space="preserve"> performance of SMES, responses of different respondents are figure in this chapter and interpreted as per the methodology.</w:t>
      </w:r>
    </w:p>
    <w:p w:rsidR="00CD3021" w:rsidRPr="001E3FC7" w:rsidRDefault="00CD3021"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pStyle w:val="Heading1"/>
        <w:spacing w:before="0" w:after="240" w:line="360" w:lineRule="auto"/>
        <w:jc w:val="both"/>
        <w:rPr>
          <w:rFonts w:ascii="Times New Roman" w:hAnsi="Times New Roman" w:cs="Times New Roman"/>
          <w:b w:val="0"/>
          <w:bCs w:val="0"/>
          <w:color w:val="auto"/>
          <w:sz w:val="24"/>
          <w:szCs w:val="24"/>
        </w:rPr>
      </w:pPr>
    </w:p>
    <w:p w:rsidR="00BA33FC" w:rsidRPr="001E3FC7" w:rsidRDefault="00BA33FC" w:rsidP="001E3FC7">
      <w:pPr>
        <w:pStyle w:val="Heading1"/>
        <w:spacing w:before="0" w:after="240" w:line="360" w:lineRule="auto"/>
        <w:jc w:val="both"/>
        <w:rPr>
          <w:rFonts w:ascii="Times New Roman" w:hAnsi="Times New Roman" w:cs="Times New Roman"/>
          <w:b w:val="0"/>
          <w:bCs w:val="0"/>
          <w:color w:val="auto"/>
          <w:sz w:val="24"/>
          <w:szCs w:val="24"/>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pStyle w:val="Heading1"/>
        <w:spacing w:before="0" w:after="240" w:line="360" w:lineRule="auto"/>
        <w:rPr>
          <w:rFonts w:ascii="Times New Roman" w:hAnsi="Times New Roman" w:cs="Times New Roman"/>
          <w:b w:val="0"/>
          <w:bCs w:val="0"/>
          <w:color w:val="auto"/>
          <w:sz w:val="24"/>
          <w:szCs w:val="24"/>
        </w:rPr>
      </w:pPr>
      <w:bookmarkStart w:id="183" w:name="_Toc128325078"/>
    </w:p>
    <w:p w:rsidR="00BA33FC" w:rsidRPr="001E3FC7" w:rsidRDefault="00BA33FC" w:rsidP="001E3FC7">
      <w:pPr>
        <w:spacing w:line="360" w:lineRule="auto"/>
        <w:rPr>
          <w:rFonts w:ascii="Times New Roman" w:hAnsi="Times New Roman" w:cs="Times New Roman"/>
          <w:sz w:val="24"/>
          <w:szCs w:val="24"/>
        </w:rPr>
      </w:pPr>
    </w:p>
    <w:p w:rsidR="00BA33FC" w:rsidRPr="001E3FC7" w:rsidRDefault="00BA33FC" w:rsidP="001E3FC7">
      <w:pPr>
        <w:spacing w:line="360" w:lineRule="auto"/>
        <w:rPr>
          <w:rFonts w:ascii="Times New Roman" w:hAnsi="Times New Roman" w:cs="Times New Roman"/>
          <w:sz w:val="24"/>
          <w:szCs w:val="24"/>
        </w:rPr>
      </w:pPr>
    </w:p>
    <w:p w:rsidR="00BA33FC" w:rsidRPr="001E3FC7" w:rsidRDefault="00BA33FC" w:rsidP="001E3FC7">
      <w:pPr>
        <w:pStyle w:val="Heading1"/>
        <w:spacing w:before="0" w:after="240" w:line="360" w:lineRule="auto"/>
        <w:rPr>
          <w:rFonts w:ascii="Times New Roman" w:hAnsi="Times New Roman" w:cs="Times New Roman"/>
          <w:color w:val="auto"/>
          <w:sz w:val="24"/>
          <w:szCs w:val="24"/>
        </w:rPr>
      </w:pPr>
    </w:p>
    <w:p w:rsidR="00BA33FC" w:rsidRPr="001E3FC7" w:rsidRDefault="00BA33FC" w:rsidP="001E3FC7">
      <w:pPr>
        <w:spacing w:line="360" w:lineRule="auto"/>
        <w:rPr>
          <w:rFonts w:ascii="Times New Roman" w:hAnsi="Times New Roman" w:cs="Times New Roman"/>
          <w:sz w:val="24"/>
          <w:szCs w:val="24"/>
        </w:rPr>
      </w:pPr>
    </w:p>
    <w:p w:rsidR="00BA33FC" w:rsidRPr="001E3FC7" w:rsidRDefault="00BA33FC" w:rsidP="001E3FC7">
      <w:pPr>
        <w:spacing w:line="360" w:lineRule="auto"/>
        <w:rPr>
          <w:rFonts w:ascii="Times New Roman" w:hAnsi="Times New Roman" w:cs="Times New Roman"/>
          <w:sz w:val="24"/>
          <w:szCs w:val="24"/>
        </w:rPr>
      </w:pPr>
    </w:p>
    <w:p w:rsidR="00BA33FC" w:rsidRPr="001E3FC7" w:rsidRDefault="00BA33FC" w:rsidP="001E3FC7">
      <w:pPr>
        <w:spacing w:line="360" w:lineRule="auto"/>
        <w:rPr>
          <w:rFonts w:ascii="Times New Roman" w:hAnsi="Times New Roman" w:cs="Times New Roman"/>
          <w:sz w:val="24"/>
          <w:szCs w:val="24"/>
        </w:rPr>
      </w:pPr>
    </w:p>
    <w:p w:rsidR="00BA33FC" w:rsidRPr="001E3FC7" w:rsidRDefault="00FC70D9" w:rsidP="001E3FC7">
      <w:pPr>
        <w:pStyle w:val="Heading1"/>
        <w:spacing w:before="0" w:after="240" w:line="360" w:lineRule="auto"/>
        <w:rPr>
          <w:rFonts w:ascii="Times New Roman" w:hAnsi="Times New Roman" w:cs="Times New Roman"/>
          <w:color w:val="auto"/>
          <w:sz w:val="24"/>
          <w:szCs w:val="24"/>
        </w:rPr>
      </w:pPr>
      <w:r w:rsidRPr="001E3FC7">
        <w:rPr>
          <w:rFonts w:ascii="Times New Roman" w:hAnsi="Times New Roman" w:cs="Times New Roman"/>
          <w:color w:val="auto"/>
          <w:sz w:val="24"/>
          <w:szCs w:val="24"/>
        </w:rPr>
        <w:lastRenderedPageBreak/>
        <w:t xml:space="preserve">                                                          CHAPTER FIVE</w:t>
      </w:r>
      <w:bookmarkEnd w:id="182"/>
      <w:bookmarkEnd w:id="183"/>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lang w:val="en-GB"/>
        </w:rPr>
      </w:pPr>
      <w:bookmarkStart w:id="184" w:name="_Toc115884928"/>
      <w:bookmarkStart w:id="185" w:name="_Toc128325079"/>
      <w:r w:rsidRPr="001E3FC7">
        <w:rPr>
          <w:rFonts w:ascii="Times New Roman" w:hAnsi="Times New Roman" w:cs="Times New Roman"/>
          <w:color w:val="auto"/>
          <w:sz w:val="24"/>
          <w:szCs w:val="24"/>
          <w:lang w:val="en-GB"/>
        </w:rPr>
        <w:t>DISCUSSION OF FINDINGS</w:t>
      </w:r>
      <w:bookmarkEnd w:id="184"/>
      <w:bookmarkEnd w:id="185"/>
    </w:p>
    <w:p w:rsidR="00BA33FC" w:rsidRPr="001E3FC7" w:rsidRDefault="00FC70D9" w:rsidP="001E3FC7">
      <w:pPr>
        <w:pStyle w:val="Heading2"/>
        <w:spacing w:before="0" w:after="240" w:line="360" w:lineRule="auto"/>
        <w:jc w:val="both"/>
        <w:rPr>
          <w:rFonts w:ascii="Times New Roman" w:hAnsi="Times New Roman" w:cs="Times New Roman"/>
          <w:color w:val="auto"/>
          <w:sz w:val="24"/>
          <w:szCs w:val="24"/>
        </w:rPr>
      </w:pPr>
      <w:bookmarkStart w:id="186" w:name="_Toc115884930"/>
      <w:bookmarkStart w:id="187" w:name="_Toc128325080"/>
      <w:r w:rsidRPr="001E3FC7">
        <w:rPr>
          <w:rFonts w:ascii="Times New Roman" w:hAnsi="Times New Roman" w:cs="Times New Roman"/>
          <w:color w:val="auto"/>
          <w:sz w:val="24"/>
          <w:szCs w:val="24"/>
        </w:rPr>
        <w:t>5.1 Introduction</w:t>
      </w:r>
      <w:bookmarkEnd w:id="186"/>
      <w:bookmarkEnd w:id="187"/>
    </w:p>
    <w:p w:rsidR="00BA33FC" w:rsidRPr="001E3FC7" w:rsidRDefault="00FC70D9" w:rsidP="001E3FC7">
      <w:pPr>
        <w:spacing w:after="240" w:line="360" w:lineRule="auto"/>
        <w:jc w:val="both"/>
        <w:rPr>
          <w:rFonts w:ascii="Times New Roman" w:hAnsi="Times New Roman" w:cs="Times New Roman"/>
          <w:bCs/>
          <w:sz w:val="24"/>
          <w:szCs w:val="24"/>
          <w:lang w:val="en-GB"/>
        </w:rPr>
      </w:pPr>
      <w:r w:rsidRPr="001E3FC7">
        <w:rPr>
          <w:rFonts w:ascii="Times New Roman" w:hAnsi="Times New Roman" w:cs="Times New Roman"/>
          <w:bCs/>
          <w:sz w:val="24"/>
          <w:szCs w:val="24"/>
          <w:lang w:val="en-GB"/>
        </w:rPr>
        <w:t>This chapter presents the summary and description of findings derived from the study. The chapter also provides discussion of findings, summary, conclusions and recommendations for policy as well as recommendations for further research.</w:t>
      </w:r>
    </w:p>
    <w:p w:rsidR="00BA33FC" w:rsidRPr="001E3FC7" w:rsidRDefault="00FC70D9" w:rsidP="001E3FC7">
      <w:pPr>
        <w:pStyle w:val="Heading2"/>
        <w:spacing w:before="0" w:after="240" w:line="360" w:lineRule="auto"/>
        <w:jc w:val="both"/>
        <w:rPr>
          <w:rFonts w:ascii="Times New Roman" w:hAnsi="Times New Roman" w:cs="Times New Roman"/>
          <w:color w:val="auto"/>
          <w:sz w:val="24"/>
          <w:szCs w:val="24"/>
        </w:rPr>
      </w:pPr>
      <w:bookmarkStart w:id="188" w:name="_Toc115884931"/>
      <w:bookmarkStart w:id="189" w:name="_Toc128325081"/>
      <w:r w:rsidRPr="001E3FC7">
        <w:rPr>
          <w:rFonts w:ascii="Times New Roman" w:hAnsi="Times New Roman" w:cs="Times New Roman"/>
          <w:color w:val="auto"/>
          <w:sz w:val="24"/>
          <w:szCs w:val="24"/>
        </w:rPr>
        <w:t>5.2 Discussion of findings</w:t>
      </w:r>
      <w:bookmarkEnd w:id="188"/>
      <w:bookmarkEnd w:id="189"/>
    </w:p>
    <w:p w:rsidR="00BA33FC" w:rsidRPr="001E3FC7" w:rsidRDefault="00FC70D9" w:rsidP="001E3FC7">
      <w:pPr>
        <w:pStyle w:val="Heading3"/>
        <w:spacing w:before="0" w:after="240" w:line="360" w:lineRule="auto"/>
        <w:jc w:val="both"/>
        <w:rPr>
          <w:rFonts w:ascii="Times New Roman" w:hAnsi="Times New Roman" w:cs="Times New Roman"/>
          <w:bCs w:val="0"/>
          <w:color w:val="auto"/>
          <w:sz w:val="24"/>
          <w:szCs w:val="24"/>
        </w:rPr>
      </w:pPr>
      <w:bookmarkStart w:id="190" w:name="_Toc114988846"/>
      <w:bookmarkStart w:id="191" w:name="_Toc115884932"/>
      <w:bookmarkStart w:id="192" w:name="_Toc128325082"/>
      <w:r w:rsidRPr="001E3FC7">
        <w:rPr>
          <w:rFonts w:ascii="Times New Roman" w:hAnsi="Times New Roman" w:cs="Times New Roman"/>
          <w:bCs w:val="0"/>
          <w:color w:val="auto"/>
          <w:sz w:val="24"/>
          <w:szCs w:val="24"/>
        </w:rPr>
        <w:t xml:space="preserve">5.2.1 </w:t>
      </w:r>
      <w:bookmarkEnd w:id="190"/>
      <w:bookmarkEnd w:id="191"/>
      <w:r w:rsidRPr="001E3FC7">
        <w:rPr>
          <w:rFonts w:ascii="Times New Roman" w:hAnsi="Times New Roman" w:cs="Times New Roman"/>
          <w:color w:val="auto"/>
          <w:sz w:val="24"/>
          <w:szCs w:val="24"/>
        </w:rPr>
        <w:t>T</w:t>
      </w:r>
      <w:r w:rsidRPr="001E3FC7">
        <w:rPr>
          <w:rFonts w:ascii="Times New Roman" w:hAnsi="Times New Roman" w:cs="Times New Roman"/>
          <w:color w:val="auto"/>
          <w:sz w:val="24"/>
          <w:szCs w:val="24"/>
          <w:lang w:val="en-GB"/>
        </w:rPr>
        <w:t>he effect of environmental dynamism on performance of SMEs</w:t>
      </w:r>
      <w:bookmarkEnd w:id="192"/>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The study findings revealed that there is a strong positive significant relationship between environmental dynamism and SME performance (r=0.984, P&lt;0.01). This concurs with the study </w:t>
      </w:r>
      <w:r w:rsidRPr="001E3FC7">
        <w:rPr>
          <w:rFonts w:ascii="Times New Roman" w:hAnsi="Times New Roman" w:cs="Times New Roman"/>
          <w:sz w:val="24"/>
          <w:szCs w:val="24"/>
          <w:lang w:val="en-GB"/>
        </w:rPr>
        <w:t xml:space="preserve">Abdallah and Persson (2014), who stated that environmental uncertainty was related to environmental turbulences such as unpredictable markets and technological changes within an organization’s industry. Environmental turbulences tend to increase the uncertainty for the development of new products. </w:t>
      </w:r>
      <w:r w:rsidRPr="001E3FC7">
        <w:rPr>
          <w:rFonts w:ascii="Times New Roman" w:hAnsi="Times New Roman" w:cs="Times New Roman"/>
          <w:sz w:val="24"/>
          <w:szCs w:val="24"/>
        </w:rPr>
        <w:t xml:space="preserve">This implied that most small and medium enterprises faced a number of more market changes. This is further supported by </w:t>
      </w:r>
      <w:r w:rsidRPr="001E3FC7">
        <w:rPr>
          <w:rFonts w:ascii="Times New Roman" w:hAnsi="Times New Roman" w:cs="Times New Roman"/>
          <w:sz w:val="24"/>
          <w:szCs w:val="24"/>
          <w:lang w:val="en-GB"/>
        </w:rPr>
        <w:t xml:space="preserve">Tsai and Yang (2013), study who stated that the biggest environmental turbulence conditions that firms can face are market/demand turbulence and technological turbulence. </w:t>
      </w:r>
      <w:r w:rsidRPr="001E3FC7">
        <w:rPr>
          <w:rFonts w:ascii="Times New Roman" w:hAnsi="Times New Roman" w:cs="Times New Roman"/>
          <w:sz w:val="24"/>
          <w:szCs w:val="24"/>
        </w:rPr>
        <w:t>It can therefore be noted that environmental dynamism greatly affected the performance of small and medium enterprises during covid-19 in Kapchorwa district since majority of the respondents agreed that there was higher technological change, changes in the market and quick changes in customer tastes and preferences.</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The findings also revealed that 91% of the respondents agreed that due to environmental dynamism, the conditions of their businesses changed faster compared to other sectors which affected the performance of their businesses. The findings relate with the literature by </w:t>
      </w:r>
      <w:r w:rsidRPr="001E3FC7">
        <w:rPr>
          <w:rFonts w:ascii="Times New Roman" w:hAnsi="Times New Roman" w:cs="Times New Roman"/>
          <w:sz w:val="24"/>
          <w:szCs w:val="24"/>
          <w:lang w:val="en-GB"/>
        </w:rPr>
        <w:t xml:space="preserve">Mandal et al., (2021) and Donthu and Gustafsson (2020) who argued that increased dynamism in the company’s environment may cause changes of suppliers, purchasers, the general competitive environment and the nature of competition, which can be a challenge for the company. Some SMEs were particularly vulnerable to the disruption of business networks and supply chains, and the outsourcing of many business services critical to their performance. Over the longer </w:t>
      </w:r>
      <w:r w:rsidRPr="001E3FC7">
        <w:rPr>
          <w:rFonts w:ascii="Times New Roman" w:hAnsi="Times New Roman" w:cs="Times New Roman"/>
          <w:sz w:val="24"/>
          <w:szCs w:val="24"/>
          <w:lang w:val="en-GB"/>
        </w:rPr>
        <w:lastRenderedPageBreak/>
        <w:t>term, it may be difficult for many SMEs to re-build connections with former networks, once supply chains are disrupted and former partners have set up new alliances and business contracts.</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rPr>
        <w:t xml:space="preserve">The findings also revealed that 75% of the respondents agreed that due to environmental dynamism, the tastes and preferences of their customers changed so quickly compared to other businesses which affected the performance of their businesses. The findings are in line with the literature by </w:t>
      </w:r>
      <w:r w:rsidRPr="001E3FC7">
        <w:rPr>
          <w:rFonts w:ascii="Times New Roman" w:hAnsi="Times New Roman" w:cs="Times New Roman"/>
          <w:sz w:val="24"/>
          <w:szCs w:val="24"/>
          <w:lang w:val="en-GB"/>
        </w:rPr>
        <w:t>Margherita and Heikkilä, 2021) who pointed out that competitive pressure, domestic and international changes in supply and demand and government policy force corporations to get involved in adaptive behaviours for their long-term survival. Companies that are becoming increasingly confronted with a more complex and dynamic environment may not have difficulty in adapting and reacting in these environments, unlike the unprepared ones especially the small companies. The fact that small firms were more likely to be agile or retreat can be explained by another fact: they were significantly more likely to expect to go bankrupt because of the COVID-19 crisis.</w:t>
      </w:r>
    </w:p>
    <w:p w:rsidR="00BA33FC" w:rsidRPr="001E3FC7" w:rsidRDefault="00FC70D9" w:rsidP="001E3FC7">
      <w:pPr>
        <w:pStyle w:val="Heading3"/>
        <w:spacing w:before="0" w:after="240" w:line="360" w:lineRule="auto"/>
        <w:jc w:val="both"/>
        <w:rPr>
          <w:rFonts w:ascii="Times New Roman" w:hAnsi="Times New Roman" w:cs="Times New Roman"/>
          <w:bCs w:val="0"/>
          <w:color w:val="auto"/>
          <w:sz w:val="24"/>
          <w:szCs w:val="24"/>
        </w:rPr>
      </w:pPr>
      <w:bookmarkStart w:id="193" w:name="_Toc114988847"/>
      <w:bookmarkStart w:id="194" w:name="_Toc115884933"/>
      <w:bookmarkStart w:id="195" w:name="_Toc128325083"/>
      <w:r w:rsidRPr="001E3FC7">
        <w:rPr>
          <w:rFonts w:ascii="Times New Roman" w:hAnsi="Times New Roman" w:cs="Times New Roman"/>
          <w:bCs w:val="0"/>
          <w:color w:val="auto"/>
          <w:sz w:val="24"/>
          <w:szCs w:val="24"/>
        </w:rPr>
        <w:t xml:space="preserve">5.2.2 </w:t>
      </w:r>
      <w:bookmarkEnd w:id="193"/>
      <w:bookmarkEnd w:id="194"/>
      <w:r w:rsidRPr="001E3FC7">
        <w:rPr>
          <w:rFonts w:ascii="Times New Roman" w:hAnsi="Times New Roman" w:cs="Times New Roman"/>
          <w:color w:val="auto"/>
          <w:sz w:val="24"/>
          <w:szCs w:val="24"/>
        </w:rPr>
        <w:t>The</w:t>
      </w:r>
      <w:r w:rsidRPr="001E3FC7">
        <w:rPr>
          <w:rFonts w:ascii="Times New Roman" w:hAnsi="Times New Roman" w:cs="Times New Roman"/>
          <w:color w:val="auto"/>
          <w:sz w:val="24"/>
          <w:szCs w:val="24"/>
          <w:lang w:val="en-GB"/>
        </w:rPr>
        <w:t xml:space="preserve"> effect of environmental complexity on performance of SMEs</w:t>
      </w:r>
      <w:bookmarkEnd w:id="195"/>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rPr>
        <w:t xml:space="preserve">The study findings revealed that there is a strong positive significant relationship between environmental complexity and SME performance (r=0.980, P&lt;0.01). This is supported by a study conducted by </w:t>
      </w:r>
      <w:r w:rsidRPr="001E3FC7">
        <w:rPr>
          <w:rFonts w:ascii="Times New Roman" w:hAnsi="Times New Roman" w:cs="Times New Roman"/>
          <w:sz w:val="24"/>
          <w:szCs w:val="24"/>
          <w:lang w:eastAsia="zh-CN"/>
        </w:rPr>
        <w:t xml:space="preserve">Mikalef &amp; Pateli (2017) which stated that the complexity of the environment may be considered as the diversity of factors or information that influence the decision-making processes. </w:t>
      </w:r>
      <w:r w:rsidRPr="001E3FC7">
        <w:rPr>
          <w:rFonts w:ascii="Times New Roman" w:hAnsi="Times New Roman" w:cs="Times New Roman"/>
          <w:sz w:val="24"/>
          <w:szCs w:val="24"/>
        </w:rPr>
        <w:t xml:space="preserve">The findings showed that SMEs experienced low product and service development compared to other sectors. </w:t>
      </w:r>
      <w:r w:rsidRPr="001E3FC7">
        <w:rPr>
          <w:rFonts w:ascii="Times New Roman" w:hAnsi="Times New Roman" w:cs="Times New Roman"/>
          <w:sz w:val="24"/>
          <w:szCs w:val="24"/>
          <w:lang w:eastAsia="zh-CN"/>
        </w:rPr>
        <w:t xml:space="preserve">In addition to that, the findings </w:t>
      </w:r>
      <w:r w:rsidRPr="001E3FC7">
        <w:rPr>
          <w:rFonts w:ascii="Times New Roman" w:hAnsi="Times New Roman" w:cs="Times New Roman"/>
          <w:sz w:val="24"/>
          <w:szCs w:val="24"/>
        </w:rPr>
        <w:t xml:space="preserve">also implied that SMEs in Kapchorwa district experienced tougher government policies and regulations during covid-19 pandemic. </w:t>
      </w:r>
      <w:r w:rsidRPr="001E3FC7">
        <w:rPr>
          <w:rFonts w:ascii="Times New Roman" w:hAnsi="Times New Roman" w:cs="Times New Roman"/>
          <w:sz w:val="24"/>
          <w:szCs w:val="24"/>
          <w:lang w:eastAsia="zh-CN"/>
        </w:rPr>
        <w:t>The findings also indicated that i</w:t>
      </w:r>
      <w:r w:rsidRPr="001E3FC7">
        <w:rPr>
          <w:rFonts w:ascii="Times New Roman" w:hAnsi="Times New Roman" w:cs="Times New Roman"/>
          <w:sz w:val="24"/>
          <w:szCs w:val="24"/>
        </w:rPr>
        <w:t xml:space="preserve">t became very difficult for the SME sector to access markets unlike other sectors. </w:t>
      </w:r>
      <w:r w:rsidRPr="001E3FC7">
        <w:rPr>
          <w:rFonts w:ascii="Times New Roman" w:hAnsi="Times New Roman" w:cs="Times New Roman"/>
          <w:sz w:val="24"/>
          <w:szCs w:val="24"/>
          <w:lang w:eastAsia="zh-CN"/>
        </w:rPr>
        <w:t>Increase in the number of these factors that occur in a certain context may increase the difficulty of managers to realize their impact on their company.</w:t>
      </w:r>
    </w:p>
    <w:p w:rsidR="00BA33FC" w:rsidRPr="001E3FC7" w:rsidRDefault="00FC70D9"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The data also found that 72% of respondents thought that because of environmental complexity, they faced tighter government laws and regulations than other industries, negatively impacting the performance of their enterprises. The findings are consistent with the work of Petrus (2019), who stated that external complex surroundings influence a company's organizational structure as well. If your goods are subject to a stringent regulatory </w:t>
      </w:r>
      <w:r w:rsidRPr="001E3FC7">
        <w:rPr>
          <w:rFonts w:ascii="Times New Roman" w:hAnsi="Times New Roman" w:cs="Times New Roman"/>
          <w:sz w:val="24"/>
          <w:szCs w:val="24"/>
        </w:rPr>
        <w:lastRenderedPageBreak/>
        <w:t>environment, for example, you may need to regularly update, change, and enhance your work processes. This might include recruiting additional employees, establishing new divisions, or plugging new gaps in your supply chain. The degree of complexity is determined by the number of linkages and their impact on your company.</w:t>
      </w:r>
    </w:p>
    <w:p w:rsidR="00BA33FC" w:rsidRPr="001E3FC7" w:rsidRDefault="00FC70D9" w:rsidP="0033073A">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The findings further revealed that 66% of the respondents agreed that due to environmental complexity, it became very difficult for their sector to access markets unlike other sectors which greatly affected the performance of their businesses. The findings are consistent with Meyer et al.'s (2021) assertion that small enterprises have a basic organizational structure. They will, however, become more sophisticated as they develop new goods or enter new markets. As the number of workers and internal departments grows, communication becomes increasingly challenging. Their information systems evolve, and corporate procedures take longer to complete</w:t>
      </w:r>
    </w:p>
    <w:p w:rsidR="00BA33FC" w:rsidRPr="001E3FC7" w:rsidRDefault="00FC70D9" w:rsidP="001E3FC7">
      <w:pPr>
        <w:pStyle w:val="Heading3"/>
        <w:spacing w:before="0" w:after="240" w:line="360" w:lineRule="auto"/>
        <w:jc w:val="both"/>
        <w:rPr>
          <w:rFonts w:ascii="Times New Roman" w:hAnsi="Times New Roman" w:cs="Times New Roman"/>
          <w:bCs w:val="0"/>
          <w:color w:val="auto"/>
          <w:sz w:val="24"/>
          <w:szCs w:val="24"/>
        </w:rPr>
      </w:pPr>
      <w:bookmarkStart w:id="196" w:name="_Toc114988848"/>
      <w:bookmarkStart w:id="197" w:name="_Toc115884934"/>
      <w:bookmarkStart w:id="198" w:name="_Toc128325084"/>
      <w:r w:rsidRPr="001E3FC7">
        <w:rPr>
          <w:rFonts w:ascii="Times New Roman" w:hAnsi="Times New Roman" w:cs="Times New Roman"/>
          <w:bCs w:val="0"/>
          <w:color w:val="auto"/>
          <w:sz w:val="24"/>
          <w:szCs w:val="24"/>
        </w:rPr>
        <w:t xml:space="preserve">5.2.3 </w:t>
      </w:r>
      <w:bookmarkEnd w:id="196"/>
      <w:bookmarkEnd w:id="197"/>
      <w:r w:rsidRPr="001E3FC7">
        <w:rPr>
          <w:rFonts w:ascii="Times New Roman" w:hAnsi="Times New Roman" w:cs="Times New Roman"/>
          <w:color w:val="auto"/>
          <w:sz w:val="24"/>
          <w:szCs w:val="24"/>
        </w:rPr>
        <w:t>The</w:t>
      </w:r>
      <w:r w:rsidRPr="001E3FC7">
        <w:rPr>
          <w:rFonts w:ascii="Times New Roman" w:hAnsi="Times New Roman" w:cs="Times New Roman"/>
          <w:color w:val="auto"/>
          <w:sz w:val="24"/>
          <w:szCs w:val="24"/>
          <w:lang w:val="en-GB"/>
        </w:rPr>
        <w:t xml:space="preserve"> effect of environmental munificence on performance of SMEs</w:t>
      </w:r>
      <w:bookmarkEnd w:id="198"/>
    </w:p>
    <w:p w:rsidR="00BA33FC" w:rsidRPr="001E3FC7" w:rsidRDefault="00FC70D9" w:rsidP="001E3FC7">
      <w:pPr>
        <w:spacing w:after="24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rPr>
        <w:t xml:space="preserve">The study findings revealed that there is a strong positive significant relationship between environmental munificence and SME performance (r=0.957, P&lt;0.01). This concurs with Randolph and Dess, (1984) study which stated that resources available within an environment influence the survival and growth of firms sharing that environment; they also affect the abilities of new firms to enter this environment. </w:t>
      </w:r>
      <w:r w:rsidRPr="001E3FC7">
        <w:rPr>
          <w:rFonts w:ascii="Times New Roman" w:hAnsi="Times New Roman" w:cs="Times New Roman"/>
          <w:sz w:val="24"/>
          <w:szCs w:val="24"/>
          <w:lang w:val="en-GB"/>
        </w:rPr>
        <w:t xml:space="preserve">This is also supported by Jaiyeoba’s study which found out that when resources are scarce, competition intensifies, adversely affecting firm profitability </w:t>
      </w:r>
      <w:r w:rsidR="005050F8" w:rsidRPr="001E3FC7">
        <w:rPr>
          <w:rFonts w:ascii="Times New Roman" w:hAnsi="Times New Roman" w:cs="Times New Roman"/>
          <w:sz w:val="24"/>
          <w:szCs w:val="24"/>
          <w:lang w:val="en-GB"/>
        </w:rPr>
        <w:fldChar w:fldCharType="begin"/>
      </w:r>
      <w:r w:rsidRPr="001E3FC7">
        <w:rPr>
          <w:rFonts w:ascii="Times New Roman" w:hAnsi="Times New Roman" w:cs="Times New Roman"/>
          <w:sz w:val="24"/>
          <w:szCs w:val="24"/>
          <w:lang w:val="en-GB"/>
        </w:rPr>
        <w:instrText>ADDIN CSL_CITATION {"citationItems":[{"id":"ITEM-1","itemData":{"DOI":"10.5296/ber.v3i2.4687","abstract":"The significance and importance of the relationship between market orientation and environmental munificence is clearly embedded in the extant literature. There is however the acute paucity or conceptual ambiguity of such investigation in developing economies. Thus …","author":[{"dropping-particle":"","family":"Jaiyeoba","given":"Olumide Olasimbo","non-dropping-particle":"","parse-names":false,"suffix":""}],"container-title":"Business and Economic Research","id":"ITEM-1","issue":"2","issued":{"date-parts":[["2013"]]},"page":"246","title":"The Effects of Environmental Munificence and Market Orientation Dimensions on Performance of Small Business Firms in Botswana","type":"article-journal","volume":"3"},"uris":["http://www.mendeley.com/documents/?uuid=5ae5396a-19c9-4a02-9ff4-3d6e8381c5e8"]}],"mendeley":{"formattedCitation":"(Jaiyeoba, 2013)","plainTextFormattedCitation":"(Jaiyeoba, 2013)","previouslyFormattedCitation":"(Jaiyeoba, 2013)"},"properties":{"noteIndex":0},"schema":"https://github.com/citation-style-language/schema/raw/master/csl-citation.json"}</w:instrText>
      </w:r>
      <w:r w:rsidR="005050F8" w:rsidRPr="001E3FC7">
        <w:rPr>
          <w:rFonts w:ascii="Times New Roman" w:hAnsi="Times New Roman" w:cs="Times New Roman"/>
          <w:sz w:val="24"/>
          <w:szCs w:val="24"/>
          <w:lang w:val="en-GB"/>
        </w:rPr>
        <w:fldChar w:fldCharType="separate"/>
      </w:r>
      <w:r w:rsidRPr="001E3FC7">
        <w:rPr>
          <w:rFonts w:ascii="Times New Roman" w:hAnsi="Times New Roman" w:cs="Times New Roman"/>
          <w:noProof/>
          <w:sz w:val="24"/>
          <w:szCs w:val="24"/>
          <w:lang w:val="en-GB"/>
        </w:rPr>
        <w:t>(Jaiyeoba, 2013)</w:t>
      </w:r>
      <w:r w:rsidR="005050F8" w:rsidRPr="001E3FC7">
        <w:rPr>
          <w:rFonts w:ascii="Times New Roman" w:hAnsi="Times New Roman" w:cs="Times New Roman"/>
          <w:sz w:val="24"/>
          <w:szCs w:val="24"/>
          <w:lang w:val="en-GB"/>
        </w:rPr>
        <w:fldChar w:fldCharType="end"/>
      </w:r>
      <w:r w:rsidRPr="001E3FC7">
        <w:rPr>
          <w:rFonts w:ascii="Times New Roman" w:hAnsi="Times New Roman" w:cs="Times New Roman"/>
          <w:sz w:val="24"/>
          <w:szCs w:val="24"/>
          <w:lang w:val="en-GB"/>
        </w:rPr>
        <w:t>.</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The findings also revealed that 81% of the respondents agreed that as a result of environmental munificence, the scarcity of resources intensified competition amongst their business sector which further affected the performance of their businesses. The findings relate with the literature by</w:t>
      </w:r>
      <w:r w:rsidRPr="001E3FC7">
        <w:rPr>
          <w:rFonts w:ascii="Times New Roman" w:hAnsi="Times New Roman" w:cs="Times New Roman"/>
          <w:sz w:val="24"/>
          <w:szCs w:val="24"/>
          <w:lang w:eastAsia="zh-CN"/>
        </w:rPr>
        <w:t xml:space="preserve"> Elianna (2009) who pointed out that environmental munificence is regarded as one of the most important attributes for explaining strategic behaviours and outcomes.  Although there is little empirical research examining the impact of environmental munificence on organizational strategy, structures, innovation decision-making and organizational outcomes, previous research clearly points to its importance.</w:t>
      </w:r>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hAnsi="Times New Roman" w:cs="Times New Roman"/>
          <w:sz w:val="24"/>
          <w:szCs w:val="24"/>
        </w:rPr>
        <w:t xml:space="preserve">According to the data, 73% of respondents agreed that owing to a lack of resources, they had to compromise the quality of goods and services compared to other industries, which had a significant impact on the performance of their firms. The findings are consistent with the </w:t>
      </w:r>
      <w:r w:rsidRPr="001E3FC7">
        <w:rPr>
          <w:rFonts w:ascii="Times New Roman" w:hAnsi="Times New Roman" w:cs="Times New Roman"/>
          <w:sz w:val="24"/>
          <w:szCs w:val="24"/>
        </w:rPr>
        <w:lastRenderedPageBreak/>
        <w:t xml:space="preserve">literature by Elianna and Child (2007), who argued that organizations in benign environments are less likely to be penalized for poor decisions than those in hostile environments; thus, decision processes designed for benign environments may be inappropriate for less benign </w:t>
      </w:r>
      <w:r w:rsidR="000A0FFA" w:rsidRPr="001E3FC7">
        <w:rPr>
          <w:rFonts w:ascii="Times New Roman" w:hAnsi="Times New Roman" w:cs="Times New Roman"/>
          <w:sz w:val="24"/>
          <w:szCs w:val="24"/>
        </w:rPr>
        <w:t>environments.</w:t>
      </w:r>
      <w:r w:rsidR="000A0FFA" w:rsidRPr="001E3FC7">
        <w:rPr>
          <w:rFonts w:ascii="Times New Roman" w:hAnsi="Times New Roman" w:cs="Times New Roman"/>
          <w:sz w:val="24"/>
          <w:szCs w:val="24"/>
          <w:lang w:eastAsia="zh-CN"/>
        </w:rPr>
        <w:t xml:space="preserve"> The</w:t>
      </w:r>
      <w:r w:rsidRPr="001E3FC7">
        <w:rPr>
          <w:rFonts w:ascii="Times New Roman" w:hAnsi="Times New Roman" w:cs="Times New Roman"/>
          <w:sz w:val="24"/>
          <w:szCs w:val="24"/>
          <w:lang w:eastAsia="zh-CN"/>
        </w:rPr>
        <w:t xml:space="preserve"> level of environmental munificence was a significant predictor of the relationship between the strategy process and organizational outcomes.</w:t>
      </w:r>
    </w:p>
    <w:p w:rsidR="000A0FFA" w:rsidRPr="001E3FC7" w:rsidRDefault="000A0FFA" w:rsidP="001E3FC7">
      <w:pPr>
        <w:spacing w:line="360" w:lineRule="auto"/>
        <w:rPr>
          <w:rFonts w:ascii="Times New Roman" w:hAnsi="Times New Roman" w:cs="Times New Roman"/>
          <w:b/>
          <w:sz w:val="24"/>
          <w:szCs w:val="24"/>
          <w:lang w:eastAsia="zh-CN"/>
        </w:rPr>
      </w:pPr>
      <w:r w:rsidRPr="001E3FC7">
        <w:rPr>
          <w:rFonts w:ascii="Times New Roman" w:hAnsi="Times New Roman" w:cs="Times New Roman"/>
          <w:b/>
          <w:sz w:val="24"/>
          <w:szCs w:val="24"/>
          <w:lang w:eastAsia="zh-CN"/>
        </w:rPr>
        <w:t xml:space="preserve">5.3 </w:t>
      </w:r>
      <w:r w:rsidR="0033073A" w:rsidRPr="001E3FC7">
        <w:rPr>
          <w:rFonts w:ascii="Times New Roman" w:hAnsi="Times New Roman" w:cs="Times New Roman"/>
          <w:b/>
          <w:sz w:val="24"/>
          <w:szCs w:val="24"/>
          <w:lang w:eastAsia="zh-CN"/>
        </w:rPr>
        <w:t>Conclusion</w:t>
      </w:r>
    </w:p>
    <w:p w:rsidR="000A0FFA" w:rsidRPr="001E3FC7" w:rsidRDefault="000A0FFA"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lang w:eastAsia="zh-CN"/>
        </w:rPr>
        <w:t>This chapter discussed the findings of the previous chapter while relating the discussion to the literature review in chapter two. This chapter further gave and in depth interpretation of the research finding while relating to the study topic.</w:t>
      </w: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Pr="001E3FC7" w:rsidRDefault="00BA33FC" w:rsidP="001E3FC7">
      <w:pPr>
        <w:spacing w:after="240" w:line="360" w:lineRule="auto"/>
        <w:jc w:val="both"/>
        <w:rPr>
          <w:rFonts w:ascii="Times New Roman" w:hAnsi="Times New Roman" w:cs="Times New Roman"/>
          <w:sz w:val="24"/>
          <w:szCs w:val="24"/>
          <w:lang w:eastAsia="zh-CN"/>
        </w:rPr>
      </w:pPr>
    </w:p>
    <w:p w:rsidR="00BA33FC" w:rsidRDefault="00BA33FC" w:rsidP="001E3FC7">
      <w:pPr>
        <w:spacing w:after="240" w:line="360" w:lineRule="auto"/>
        <w:jc w:val="both"/>
        <w:rPr>
          <w:rFonts w:ascii="Times New Roman" w:hAnsi="Times New Roman" w:cs="Times New Roman"/>
          <w:sz w:val="24"/>
          <w:szCs w:val="24"/>
          <w:lang w:eastAsia="zh-CN"/>
        </w:rPr>
      </w:pPr>
    </w:p>
    <w:p w:rsidR="0033073A" w:rsidRDefault="0033073A" w:rsidP="001E3FC7">
      <w:pPr>
        <w:spacing w:after="240" w:line="360" w:lineRule="auto"/>
        <w:jc w:val="both"/>
        <w:rPr>
          <w:rFonts w:ascii="Times New Roman" w:hAnsi="Times New Roman" w:cs="Times New Roman"/>
          <w:sz w:val="24"/>
          <w:szCs w:val="24"/>
          <w:lang w:eastAsia="zh-CN"/>
        </w:rPr>
      </w:pPr>
    </w:p>
    <w:p w:rsidR="0033073A" w:rsidRPr="001E3FC7" w:rsidRDefault="0033073A" w:rsidP="001E3FC7">
      <w:pPr>
        <w:spacing w:after="240" w:line="360" w:lineRule="auto"/>
        <w:jc w:val="both"/>
        <w:rPr>
          <w:rFonts w:ascii="Times New Roman" w:hAnsi="Times New Roman" w:cs="Times New Roman"/>
          <w:sz w:val="24"/>
          <w:szCs w:val="24"/>
          <w:lang w:eastAsia="zh-CN"/>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lang w:eastAsia="zh-CN"/>
        </w:rPr>
      </w:pPr>
      <w:bookmarkStart w:id="199" w:name="_Toc128325085"/>
      <w:r w:rsidRPr="001E3FC7">
        <w:rPr>
          <w:rFonts w:ascii="Times New Roman" w:hAnsi="Times New Roman" w:cs="Times New Roman"/>
          <w:color w:val="auto"/>
          <w:sz w:val="24"/>
          <w:szCs w:val="24"/>
          <w:lang w:eastAsia="zh-CN"/>
        </w:rPr>
        <w:lastRenderedPageBreak/>
        <w:t>CHAPTER SIX</w:t>
      </w:r>
      <w:bookmarkStart w:id="200" w:name="_Toc455161733"/>
      <w:bookmarkStart w:id="201" w:name="_Toc455168804"/>
      <w:bookmarkStart w:id="202" w:name="_Toc455169014"/>
      <w:bookmarkStart w:id="203" w:name="_Toc455169247"/>
      <w:bookmarkStart w:id="204" w:name="_Toc455172927"/>
      <w:bookmarkEnd w:id="199"/>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lang w:eastAsia="zh-CN"/>
        </w:rPr>
      </w:pPr>
      <w:bookmarkStart w:id="205" w:name="_Toc128325086"/>
      <w:r w:rsidRPr="001E3FC7">
        <w:rPr>
          <w:rFonts w:ascii="Times New Roman" w:eastAsia="Times New Roman" w:hAnsi="Times New Roman" w:cs="Times New Roman"/>
          <w:color w:val="auto"/>
          <w:sz w:val="24"/>
          <w:szCs w:val="24"/>
        </w:rPr>
        <w:t>CONCLUSIONS AND RECOMMENDATIONS</w:t>
      </w:r>
      <w:bookmarkStart w:id="206" w:name="_Toc455161734"/>
      <w:bookmarkStart w:id="207" w:name="_Toc455168805"/>
      <w:bookmarkStart w:id="208" w:name="_Toc455169015"/>
      <w:bookmarkStart w:id="209" w:name="_Toc455169248"/>
      <w:bookmarkStart w:id="210" w:name="_Toc455172928"/>
      <w:bookmarkEnd w:id="200"/>
      <w:bookmarkEnd w:id="201"/>
      <w:bookmarkEnd w:id="202"/>
      <w:bookmarkEnd w:id="203"/>
      <w:bookmarkEnd w:id="204"/>
      <w:bookmarkEnd w:id="205"/>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lang w:eastAsia="zh-CN"/>
        </w:rPr>
      </w:pPr>
      <w:bookmarkStart w:id="211" w:name="_Toc128325087"/>
      <w:r w:rsidRPr="001E3FC7">
        <w:rPr>
          <w:rFonts w:ascii="Times New Roman" w:eastAsia="Times New Roman" w:hAnsi="Times New Roman" w:cs="Times New Roman"/>
          <w:color w:val="auto"/>
          <w:sz w:val="24"/>
          <w:szCs w:val="24"/>
        </w:rPr>
        <w:t>6.1 Introduction</w:t>
      </w:r>
      <w:bookmarkEnd w:id="206"/>
      <w:bookmarkEnd w:id="207"/>
      <w:bookmarkEnd w:id="208"/>
      <w:bookmarkEnd w:id="209"/>
      <w:bookmarkEnd w:id="210"/>
      <w:bookmarkEnd w:id="211"/>
    </w:p>
    <w:p w:rsidR="00BA33FC" w:rsidRPr="001E3FC7" w:rsidRDefault="00FC70D9" w:rsidP="0033073A">
      <w:pPr>
        <w:spacing w:line="360" w:lineRule="auto"/>
        <w:jc w:val="both"/>
        <w:rPr>
          <w:rFonts w:ascii="Times New Roman" w:hAnsi="Times New Roman" w:cs="Times New Roman"/>
          <w:sz w:val="24"/>
          <w:szCs w:val="24"/>
          <w:lang w:eastAsia="zh-CN"/>
        </w:rPr>
      </w:pPr>
      <w:r w:rsidRPr="001E3FC7">
        <w:rPr>
          <w:rFonts w:ascii="Times New Roman" w:eastAsia="Times New Roman" w:hAnsi="Times New Roman" w:cs="Times New Roman"/>
          <w:sz w:val="24"/>
          <w:szCs w:val="24"/>
        </w:rPr>
        <w:t>This chapter presents the conclusion and recommendations of the study.</w:t>
      </w:r>
      <w:bookmarkStart w:id="212" w:name="_Toc455161735"/>
      <w:bookmarkStart w:id="213" w:name="_Toc455168806"/>
      <w:bookmarkStart w:id="214" w:name="_Toc455169016"/>
      <w:bookmarkStart w:id="215" w:name="_Toc455169249"/>
      <w:bookmarkStart w:id="216" w:name="_Toc455172929"/>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lang w:eastAsia="zh-CN"/>
        </w:rPr>
      </w:pPr>
      <w:bookmarkStart w:id="217" w:name="_Toc128325088"/>
      <w:r w:rsidRPr="001E3FC7">
        <w:rPr>
          <w:rFonts w:ascii="Times New Roman" w:eastAsia="Times New Roman" w:hAnsi="Times New Roman" w:cs="Times New Roman"/>
          <w:color w:val="auto"/>
          <w:sz w:val="24"/>
          <w:szCs w:val="24"/>
        </w:rPr>
        <w:t>6.2 Conclusion</w:t>
      </w:r>
      <w:bookmarkEnd w:id="212"/>
      <w:bookmarkEnd w:id="213"/>
      <w:bookmarkEnd w:id="214"/>
      <w:bookmarkEnd w:id="215"/>
      <w:bookmarkEnd w:id="216"/>
      <w:bookmarkEnd w:id="217"/>
    </w:p>
    <w:p w:rsidR="00BA33FC" w:rsidRPr="001E3FC7" w:rsidRDefault="00FC70D9" w:rsidP="0033073A">
      <w:pPr>
        <w:spacing w:line="360" w:lineRule="auto"/>
        <w:jc w:val="both"/>
        <w:rPr>
          <w:rFonts w:ascii="Times New Roman" w:hAnsi="Times New Roman" w:cs="Times New Roman"/>
          <w:b/>
          <w:bCs/>
          <w:sz w:val="24"/>
          <w:szCs w:val="24"/>
          <w:lang w:val="en-GB"/>
        </w:rPr>
      </w:pPr>
      <w:r w:rsidRPr="001E3FC7">
        <w:rPr>
          <w:rFonts w:ascii="Times New Roman" w:hAnsi="Times New Roman" w:cs="Times New Roman"/>
          <w:sz w:val="24"/>
          <w:szCs w:val="24"/>
          <w:lang w:val="en-GB"/>
        </w:rPr>
        <w:t>This study investigated “Environmental uncertainty and performance of SMEs: a case of COVID-19 pandemic in Kapchorwa district”. The study established that environmental uncertainty negatively affects the performance of SMEs.</w:t>
      </w:r>
    </w:p>
    <w:p w:rsidR="00BA33FC" w:rsidRPr="001E3FC7" w:rsidRDefault="00FC70D9" w:rsidP="0033073A">
      <w:pPr>
        <w:spacing w:line="360" w:lineRule="auto"/>
        <w:jc w:val="both"/>
        <w:rPr>
          <w:rFonts w:ascii="Times New Roman" w:hAnsi="Times New Roman" w:cs="Times New Roman"/>
          <w:sz w:val="24"/>
          <w:szCs w:val="24"/>
          <w:lang w:val="en-GB"/>
        </w:rPr>
      </w:pPr>
      <w:bookmarkStart w:id="218" w:name="_Hlk115757962"/>
      <w:r w:rsidRPr="001E3FC7">
        <w:rPr>
          <w:rFonts w:ascii="Times New Roman" w:hAnsi="Times New Roman" w:cs="Times New Roman"/>
          <w:sz w:val="24"/>
          <w:szCs w:val="24"/>
          <w:lang w:val="en-GB"/>
        </w:rPr>
        <w:t>It can be concluded that environmental uncertainty creates an environment for SMEs to thrive for instance through innovation, however, its greater lowers their level of performance.</w:t>
      </w:r>
      <w:bookmarkEnd w:id="218"/>
      <w:r w:rsidRPr="001E3FC7">
        <w:rPr>
          <w:rFonts w:ascii="Times New Roman" w:hAnsi="Times New Roman" w:cs="Times New Roman"/>
          <w:sz w:val="24"/>
          <w:szCs w:val="24"/>
          <w:lang w:val="en-GB"/>
        </w:rPr>
        <w:t xml:space="preserve"> This has been evidenced through environmental dynamism which relates to change in environmental factors </w:t>
      </w:r>
      <w:r w:rsidRPr="001E3FC7">
        <w:rPr>
          <w:rFonts w:ascii="Times New Roman" w:hAnsi="Times New Roman" w:cs="Times New Roman"/>
          <w:sz w:val="24"/>
          <w:szCs w:val="24"/>
        </w:rPr>
        <w:t xml:space="preserve">over time, including technologies, markets, competitors, suppliers, and customers. The higher the rate of change in the environment, the more dynamic the environment becomes, </w:t>
      </w:r>
      <w:r w:rsidRPr="001E3FC7">
        <w:rPr>
          <w:rFonts w:ascii="Times New Roman" w:hAnsi="Times New Roman" w:cs="Times New Roman"/>
          <w:sz w:val="24"/>
          <w:szCs w:val="24"/>
          <w:lang w:eastAsia="zh-CN"/>
        </w:rPr>
        <w:t>making it difficult for firms to predict the environment due to environmental instability and uncertainty.</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Furthermore, the study found out that environmental complexity also negatively affected the performance of SMEs. Environmental complexity included number and nature of factors affecting SMEs and their interrelationships. These factors such as product service development, level of market stability, political influence (for instance, lockdowns) lowered the performance of SMEs.</w:t>
      </w:r>
    </w:p>
    <w:p w:rsidR="00BA33FC"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Finally, the study concluded that environmental munificence also negatively affected the performance of SMEs since scarcity of resources intensified competition among SME sectors, adversely affecting firm profitability. Therefore, it can be concluded that environmental uncertainty negatively affected the performance of SMEs during COVID-19 pandemic. </w:t>
      </w:r>
      <w:bookmarkStart w:id="219" w:name="_Toc114988855"/>
      <w:bookmarkStart w:id="220" w:name="_Toc115884938"/>
    </w:p>
    <w:p w:rsidR="0033073A" w:rsidRPr="001E3FC7" w:rsidRDefault="0033073A" w:rsidP="0033073A">
      <w:pPr>
        <w:spacing w:line="360" w:lineRule="auto"/>
        <w:jc w:val="both"/>
        <w:rPr>
          <w:rFonts w:ascii="Times New Roman" w:hAnsi="Times New Roman" w:cs="Times New Roman"/>
          <w:sz w:val="24"/>
          <w:szCs w:val="24"/>
          <w:lang w:val="en-GB"/>
        </w:rPr>
      </w:pPr>
    </w:p>
    <w:p w:rsidR="00BA33FC" w:rsidRPr="001E3FC7" w:rsidRDefault="00FC70D9" w:rsidP="0033073A">
      <w:pPr>
        <w:pStyle w:val="Heading2"/>
        <w:spacing w:before="0" w:after="200" w:line="360" w:lineRule="auto"/>
        <w:jc w:val="both"/>
        <w:rPr>
          <w:rFonts w:ascii="Times New Roman" w:hAnsi="Times New Roman" w:cs="Times New Roman"/>
          <w:color w:val="auto"/>
          <w:sz w:val="24"/>
          <w:szCs w:val="24"/>
        </w:rPr>
      </w:pPr>
      <w:bookmarkStart w:id="221" w:name="_Toc128325089"/>
      <w:r w:rsidRPr="001E3FC7">
        <w:rPr>
          <w:rFonts w:ascii="Times New Roman" w:hAnsi="Times New Roman" w:cs="Times New Roman"/>
          <w:color w:val="auto"/>
          <w:sz w:val="24"/>
          <w:szCs w:val="24"/>
        </w:rPr>
        <w:lastRenderedPageBreak/>
        <w:t>6.3 Recommendations</w:t>
      </w:r>
      <w:bookmarkEnd w:id="219"/>
      <w:bookmarkEnd w:id="220"/>
      <w:bookmarkEnd w:id="221"/>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From the above findings and conclusion, the following measures were recommended in response to performance of SMEs.</w:t>
      </w:r>
    </w:p>
    <w:p w:rsidR="00BA33FC" w:rsidRPr="001E3FC7" w:rsidRDefault="00FC70D9" w:rsidP="0033073A">
      <w:pPr>
        <w:spacing w:line="360" w:lineRule="auto"/>
        <w:jc w:val="both"/>
        <w:rPr>
          <w:rFonts w:ascii="Times New Roman" w:hAnsi="Times New Roman" w:cs="Times New Roman"/>
          <w:sz w:val="24"/>
          <w:szCs w:val="24"/>
        </w:rPr>
      </w:pPr>
      <w:bookmarkStart w:id="222" w:name="_Hlk115880284"/>
      <w:r w:rsidRPr="001E3FC7">
        <w:rPr>
          <w:rFonts w:ascii="Times New Roman" w:hAnsi="Times New Roman" w:cs="Times New Roman"/>
          <w:sz w:val="24"/>
          <w:szCs w:val="24"/>
        </w:rPr>
        <w:t xml:space="preserve">From the findings of the study, it recommended that </w:t>
      </w:r>
      <w:r w:rsidRPr="001E3FC7">
        <w:rPr>
          <w:rFonts w:ascii="Times New Roman" w:hAnsi="Times New Roman" w:cs="Times New Roman"/>
          <w:sz w:val="24"/>
          <w:szCs w:val="24"/>
          <w:lang w:val="en-GB"/>
        </w:rPr>
        <w:t>environmental uncertainty offers business owners to become agile and flexible. This will help them to turn the uncertainty/instability into a fortune through innovations. Environmental uncertainty still proves to be one of the best opportunities for SMEs to grow and generate major profits.</w:t>
      </w:r>
    </w:p>
    <w:p w:rsidR="00BA33FC" w:rsidRPr="001E3FC7" w:rsidRDefault="00FC70D9" w:rsidP="0033073A">
      <w:pPr>
        <w:spacing w:line="360" w:lineRule="auto"/>
        <w:jc w:val="both"/>
        <w:rPr>
          <w:rFonts w:ascii="Times New Roman" w:hAnsi="Times New Roman" w:cs="Times New Roman"/>
          <w:sz w:val="24"/>
          <w:szCs w:val="24"/>
        </w:rPr>
      </w:pPr>
      <w:bookmarkStart w:id="223" w:name="_Hlk129712045"/>
      <w:r w:rsidRPr="001E3FC7">
        <w:rPr>
          <w:rFonts w:ascii="Times New Roman" w:hAnsi="Times New Roman" w:cs="Times New Roman"/>
          <w:sz w:val="24"/>
          <w:szCs w:val="24"/>
        </w:rPr>
        <w:t>According to the study's conclusions, environmental dynamism, complexity, and munificence are crucial theoretical elements. According to the findings, environmental benevolence is positively related to the breadth of strategy and organizational alternatives accessible to SMEs, including market orientation dynamics, among others.</w:t>
      </w:r>
    </w:p>
    <w:p w:rsidR="00BA33FC" w:rsidRPr="001E3FC7" w:rsidRDefault="00FC70D9" w:rsidP="0033073A">
      <w:pPr>
        <w:spacing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From the study, it is recommended that there is need to do a comparative study on performance of SMEs under the effect of environmental uncertainty during the period of the COVID-19 pandemic and the pre COVID-19 pandemic period. </w:t>
      </w:r>
      <w:bookmarkStart w:id="224" w:name="_Toc114988856"/>
      <w:bookmarkStart w:id="225" w:name="_Toc115884939"/>
      <w:bookmarkStart w:id="226" w:name="_Toc128325090"/>
      <w:bookmarkEnd w:id="222"/>
      <w:bookmarkEnd w:id="223"/>
    </w:p>
    <w:bookmarkEnd w:id="224"/>
    <w:bookmarkEnd w:id="225"/>
    <w:bookmarkEnd w:id="226"/>
    <w:p w:rsidR="00BA33FC" w:rsidRPr="001E3FC7" w:rsidRDefault="00FC70D9" w:rsidP="0033073A">
      <w:pPr>
        <w:pStyle w:val="ListParagraph"/>
        <w:numPr>
          <w:ilvl w:val="1"/>
          <w:numId w:val="13"/>
        </w:numPr>
        <w:spacing w:line="360" w:lineRule="auto"/>
        <w:jc w:val="both"/>
        <w:rPr>
          <w:rFonts w:ascii="Times New Roman" w:hAnsi="Times New Roman" w:cs="Times New Roman"/>
          <w:b/>
          <w:sz w:val="24"/>
          <w:szCs w:val="24"/>
          <w:lang w:val="en-GB"/>
        </w:rPr>
      </w:pPr>
      <w:r w:rsidRPr="001E3FC7">
        <w:rPr>
          <w:rFonts w:ascii="Times New Roman" w:eastAsia="Times New Roman" w:hAnsi="Times New Roman" w:cs="Times New Roman"/>
          <w:b/>
          <w:kern w:val="32"/>
          <w:sz w:val="24"/>
          <w:szCs w:val="24"/>
        </w:rPr>
        <w:t>Study limitations and future research areas</w:t>
      </w:r>
    </w:p>
    <w:p w:rsidR="00BA33FC" w:rsidRDefault="00FC70D9" w:rsidP="0033073A">
      <w:pPr>
        <w:autoSpaceDE w:val="0"/>
        <w:autoSpaceDN w:val="0"/>
        <w:adjustRightInd w:val="0"/>
        <w:spacing w:line="360" w:lineRule="auto"/>
        <w:jc w:val="both"/>
        <w:rPr>
          <w:rFonts w:ascii="Times New Roman" w:hAnsi="Times New Roman" w:cs="Times New Roman"/>
          <w:sz w:val="24"/>
          <w:szCs w:val="24"/>
        </w:rPr>
      </w:pPr>
      <w:r w:rsidRPr="001E3FC7">
        <w:rPr>
          <w:rFonts w:ascii="Times New Roman" w:eastAsia="Times New Roman" w:hAnsi="Times New Roman" w:cs="Times New Roman"/>
          <w:sz w:val="24"/>
          <w:szCs w:val="24"/>
        </w:rPr>
        <w:t xml:space="preserve">While the study has advanced a number of suggestions and made an attempt to offer reliable evidence, the findings of the study should be interpreted in light of the main limitation. The sample size was small. This is because of the current situation in the business sector, where business is not taken off to full capacity because of the effect of Covid-19 pandemic. Therefore, while the sample was small in this study, it captures majority of the active suppliers currently in the sector. Nonetheless, given that the statistics conducted require a large sample size, what was observed was significant. It is likely that the significances observed would have even been much stronger with a large sample size. </w:t>
      </w:r>
      <w:r w:rsidRPr="001E3FC7">
        <w:rPr>
          <w:rFonts w:ascii="Times New Roman" w:eastAsia="Calibri" w:hAnsi="Times New Roman" w:cs="Times New Roman"/>
          <w:sz w:val="24"/>
          <w:szCs w:val="24"/>
        </w:rPr>
        <w:t xml:space="preserve">Because everything could not be covered by this study, further studies are specifically recommended in the following areas. </w:t>
      </w:r>
      <w:r w:rsidRPr="001E3FC7">
        <w:rPr>
          <w:rFonts w:ascii="Times New Roman" w:hAnsi="Times New Roman" w:cs="Times New Roman"/>
          <w:sz w:val="24"/>
          <w:szCs w:val="24"/>
        </w:rPr>
        <w:t>The impact of COVID-19 pandemic on the process of innovation of SMEs</w:t>
      </w:r>
      <w:r w:rsidRPr="001E3FC7">
        <w:rPr>
          <w:rFonts w:ascii="Times New Roman" w:eastAsia="Times New Roman" w:hAnsi="Times New Roman" w:cs="Times New Roman"/>
          <w:sz w:val="24"/>
          <w:szCs w:val="24"/>
        </w:rPr>
        <w:t xml:space="preserve">. Study the </w:t>
      </w:r>
      <w:r w:rsidRPr="001E3FC7">
        <w:rPr>
          <w:rFonts w:ascii="Times New Roman" w:hAnsi="Times New Roman" w:cs="Times New Roman"/>
          <w:sz w:val="24"/>
          <w:szCs w:val="24"/>
        </w:rPr>
        <w:t>implications of environmental uncertainty on the success of SMEs. Lastly, further studies can establish the level of success over failure of SMEs under the effect of environmental uncertainty.</w:t>
      </w:r>
    </w:p>
    <w:p w:rsidR="0033073A" w:rsidRDefault="0033073A" w:rsidP="0033073A">
      <w:pPr>
        <w:autoSpaceDE w:val="0"/>
        <w:autoSpaceDN w:val="0"/>
        <w:adjustRightInd w:val="0"/>
        <w:spacing w:line="360" w:lineRule="auto"/>
        <w:jc w:val="both"/>
        <w:rPr>
          <w:rFonts w:ascii="Times New Roman" w:hAnsi="Times New Roman" w:cs="Times New Roman"/>
          <w:sz w:val="24"/>
          <w:szCs w:val="24"/>
        </w:rPr>
      </w:pPr>
    </w:p>
    <w:p w:rsidR="0033073A" w:rsidRPr="001E3FC7" w:rsidRDefault="0033073A" w:rsidP="0033073A">
      <w:pPr>
        <w:autoSpaceDE w:val="0"/>
        <w:autoSpaceDN w:val="0"/>
        <w:adjustRightInd w:val="0"/>
        <w:spacing w:line="360" w:lineRule="auto"/>
        <w:jc w:val="both"/>
        <w:rPr>
          <w:rFonts w:ascii="Times New Roman" w:hAnsi="Times New Roman" w:cs="Times New Roman"/>
          <w:sz w:val="24"/>
          <w:szCs w:val="24"/>
        </w:rPr>
      </w:pPr>
    </w:p>
    <w:p w:rsidR="00FD4782" w:rsidRPr="001E3FC7" w:rsidRDefault="00FD4782" w:rsidP="0033073A">
      <w:pPr>
        <w:autoSpaceDE w:val="0"/>
        <w:autoSpaceDN w:val="0"/>
        <w:adjustRightInd w:val="0"/>
        <w:spacing w:line="360" w:lineRule="auto"/>
        <w:jc w:val="both"/>
        <w:rPr>
          <w:rFonts w:ascii="Times New Roman" w:eastAsia="Times New Roman" w:hAnsi="Times New Roman" w:cs="Times New Roman"/>
          <w:b/>
          <w:sz w:val="24"/>
          <w:szCs w:val="24"/>
        </w:rPr>
      </w:pPr>
      <w:r w:rsidRPr="001E3FC7">
        <w:rPr>
          <w:rFonts w:ascii="Times New Roman" w:hAnsi="Times New Roman" w:cs="Times New Roman"/>
          <w:b/>
          <w:sz w:val="24"/>
          <w:szCs w:val="24"/>
        </w:rPr>
        <w:lastRenderedPageBreak/>
        <w:t xml:space="preserve">6.5 </w:t>
      </w:r>
      <w:r w:rsidR="0033073A" w:rsidRPr="001E3FC7">
        <w:rPr>
          <w:rFonts w:ascii="Times New Roman" w:hAnsi="Times New Roman" w:cs="Times New Roman"/>
          <w:b/>
          <w:sz w:val="24"/>
          <w:szCs w:val="24"/>
        </w:rPr>
        <w:t>CONCLUSION</w:t>
      </w:r>
    </w:p>
    <w:p w:rsidR="00BA33FC" w:rsidRDefault="00FD4782" w:rsidP="0033073A">
      <w:pPr>
        <w:spacing w:line="360" w:lineRule="auto"/>
        <w:jc w:val="both"/>
        <w:rPr>
          <w:rFonts w:ascii="Times New Roman" w:hAnsi="Times New Roman" w:cs="Times New Roman"/>
          <w:sz w:val="24"/>
          <w:szCs w:val="24"/>
        </w:rPr>
      </w:pPr>
      <w:r w:rsidRPr="001E3FC7">
        <w:rPr>
          <w:rFonts w:ascii="Times New Roman" w:hAnsi="Times New Roman" w:cs="Times New Roman"/>
          <w:sz w:val="24"/>
          <w:szCs w:val="24"/>
        </w:rPr>
        <w:t>This chapter provided conclusion of the research study, while stating the assumed recommendations that should be put in place to better the performance of small and medium enterprise amidst environmental uncertainties. The chapter drew</w:t>
      </w:r>
      <w:r w:rsidR="00694F5F" w:rsidRPr="001E3FC7">
        <w:rPr>
          <w:rFonts w:ascii="Times New Roman" w:hAnsi="Times New Roman" w:cs="Times New Roman"/>
          <w:sz w:val="24"/>
          <w:szCs w:val="24"/>
        </w:rPr>
        <w:t xml:space="preserve"> the limitation that </w:t>
      </w:r>
      <w:r w:rsidRPr="001E3FC7">
        <w:rPr>
          <w:rFonts w:ascii="Times New Roman" w:hAnsi="Times New Roman" w:cs="Times New Roman"/>
          <w:sz w:val="24"/>
          <w:szCs w:val="24"/>
        </w:rPr>
        <w:t>study met while</w:t>
      </w:r>
      <w:r w:rsidR="00694F5F" w:rsidRPr="001E3FC7">
        <w:rPr>
          <w:rFonts w:ascii="Times New Roman" w:hAnsi="Times New Roman" w:cs="Times New Roman"/>
          <w:sz w:val="24"/>
          <w:szCs w:val="24"/>
        </w:rPr>
        <w:t xml:space="preserve"> indicating areas of further re</w:t>
      </w:r>
      <w:r w:rsidRPr="001E3FC7">
        <w:rPr>
          <w:rFonts w:ascii="Times New Roman" w:hAnsi="Times New Roman" w:cs="Times New Roman"/>
          <w:sz w:val="24"/>
          <w:szCs w:val="24"/>
        </w:rPr>
        <w:t xml:space="preserve">search </w:t>
      </w:r>
      <w:r w:rsidR="0033073A" w:rsidRPr="001E3FC7">
        <w:rPr>
          <w:rFonts w:ascii="Times New Roman" w:hAnsi="Times New Roman" w:cs="Times New Roman"/>
          <w:sz w:val="24"/>
          <w:szCs w:val="24"/>
        </w:rPr>
        <w:t>concentration</w:t>
      </w: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137201" w:rsidRDefault="00137201" w:rsidP="001E3FC7">
      <w:pPr>
        <w:spacing w:after="240" w:line="360" w:lineRule="auto"/>
        <w:jc w:val="both"/>
        <w:rPr>
          <w:rFonts w:ascii="Times New Roman" w:hAnsi="Times New Roman" w:cs="Times New Roman"/>
          <w:sz w:val="24"/>
          <w:szCs w:val="24"/>
        </w:rPr>
      </w:pPr>
    </w:p>
    <w:p w:rsidR="00D05A46" w:rsidRDefault="00D05A46" w:rsidP="001E3FC7">
      <w:pPr>
        <w:spacing w:after="240" w:line="360" w:lineRule="auto"/>
        <w:jc w:val="both"/>
        <w:rPr>
          <w:rFonts w:ascii="Times New Roman" w:hAnsi="Times New Roman" w:cs="Times New Roman"/>
          <w:sz w:val="24"/>
          <w:szCs w:val="24"/>
        </w:rPr>
      </w:pPr>
    </w:p>
    <w:p w:rsidR="00BA33FC" w:rsidRPr="001E3FC7" w:rsidRDefault="00FC70D9" w:rsidP="001E3FC7">
      <w:pPr>
        <w:pStyle w:val="Heading1"/>
        <w:spacing w:before="0" w:after="240" w:line="360" w:lineRule="auto"/>
        <w:jc w:val="center"/>
        <w:rPr>
          <w:rFonts w:ascii="Times New Roman" w:hAnsi="Times New Roman" w:cs="Times New Roman"/>
          <w:color w:val="auto"/>
          <w:sz w:val="24"/>
          <w:szCs w:val="24"/>
        </w:rPr>
      </w:pPr>
      <w:bookmarkStart w:id="227" w:name="_Toc115884940"/>
      <w:bookmarkStart w:id="228" w:name="_Toc128325091"/>
      <w:r w:rsidRPr="001E3FC7">
        <w:rPr>
          <w:rFonts w:ascii="Times New Roman" w:hAnsi="Times New Roman" w:cs="Times New Roman"/>
          <w:color w:val="auto"/>
          <w:sz w:val="24"/>
          <w:szCs w:val="24"/>
        </w:rPr>
        <w:lastRenderedPageBreak/>
        <w:t>REFERENCES</w:t>
      </w:r>
      <w:bookmarkEnd w:id="151"/>
      <w:bookmarkEnd w:id="227"/>
      <w:bookmarkEnd w:id="228"/>
    </w:p>
    <w:p w:rsidR="001E3FC7" w:rsidRPr="001E3FC7" w:rsidRDefault="001E3FC7" w:rsidP="001E3FC7">
      <w:pPr>
        <w:spacing w:line="360" w:lineRule="auto"/>
        <w:rPr>
          <w:rFonts w:ascii="Times New Roman" w:hAnsi="Times New Roman" w:cs="Times New Roman"/>
          <w:sz w:val="24"/>
          <w:szCs w:val="24"/>
        </w:rPr>
      </w:pPr>
      <w:r w:rsidRPr="001E3FC7">
        <w:rPr>
          <w:rFonts w:ascii="Times New Roman" w:hAnsi="Times New Roman" w:cs="Times New Roman"/>
          <w:sz w:val="24"/>
          <w:szCs w:val="24"/>
        </w:rPr>
        <w:t>Alexander Engau,</w:t>
      </w:r>
      <w:r w:rsidR="0033073A">
        <w:rPr>
          <w:rFonts w:ascii="Times New Roman" w:hAnsi="Times New Roman" w:cs="Times New Roman"/>
          <w:sz w:val="24"/>
          <w:szCs w:val="24"/>
        </w:rPr>
        <w:t xml:space="preserve"> </w:t>
      </w:r>
      <w:r w:rsidRPr="001E3FC7">
        <w:rPr>
          <w:rFonts w:ascii="Times New Roman" w:hAnsi="Times New Roman" w:cs="Times New Roman"/>
          <w:sz w:val="24"/>
          <w:szCs w:val="24"/>
        </w:rPr>
        <w:t>M,</w:t>
      </w:r>
      <w:r w:rsidR="0033073A">
        <w:rPr>
          <w:rFonts w:ascii="Times New Roman" w:hAnsi="Times New Roman" w:cs="Times New Roman"/>
          <w:sz w:val="24"/>
          <w:szCs w:val="24"/>
        </w:rPr>
        <w:t xml:space="preserve"> </w:t>
      </w:r>
      <w:r w:rsidRPr="001E3FC7">
        <w:rPr>
          <w:rFonts w:ascii="Times New Roman" w:hAnsi="Times New Roman" w:cs="Times New Roman"/>
          <w:sz w:val="24"/>
          <w:szCs w:val="24"/>
        </w:rPr>
        <w:t>Ali Ulku (2022) supply chain analy</w:t>
      </w:r>
      <w:r>
        <w:rPr>
          <w:rFonts w:ascii="Times New Roman" w:hAnsi="Times New Roman" w:cs="Times New Roman"/>
          <w:sz w:val="24"/>
          <w:szCs w:val="24"/>
        </w:rPr>
        <w:t xml:space="preserve">tics , industry  and innovation </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Arthur, S., Caleb, T., Abanis, T., Kaaya, S., and Eliab, B. (2021). Analysis of the effects of COVID 19 on the operations and sustainability of SMEs in South Western region, Uganda. African Journal of Business Management, 15(7), 174–183. https://doi.org/10.5897/ajbm2020.9110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Bailey, K., and Breslin, D. (2021). The COVID-19 Pandemic: What can we learn from past research in organizations and management? International Journal of Management Reviews, 23(1), 3–6. https://doi.org/10.1111/ijmr.12237</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Barro RJ, Ursúa JF, Weng J (2020). The coronavirus and the great influenza pandemic: Lessons from the “spanish flu” for the coronavirus’s potential effects on mortality and economic activity (No. w26866). National Bureau of Economic Research. Available at: https://www.nber.org/papers/w26866.</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Belitski, M., Guenther, C., Kritikos, A. S., andThurik, R. (2021). Economic effects of the COVID-19 pandemic on entrepreneurship and small businesses. Small Business Economics, 0123456789. https://doi.org/10.1007/s11187-021-00544-y</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Brint, S. (1998). Schools and societies. Thousand Oaks, CA: Pine Forge Press.</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Bukuluki, P., Mwenyango, H., Katongole, S. P., Sidhva, D., andPalattiyil, G. (2020). The socio-economic and psychosocial impact of Covid-19 pandemic on urban refugees in Uganda. Social Sciences and Humanities Open, 2(1), 100045. https://doi.org/10.1016/j.ssaho.2020.100045</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Carracedo, P., Puertas, R., and Marti, L. (2021). Research lines on the impact of the COVID-19 pandemic on business. A text mining analysis. Journal of Business Research, 132(November 2020), 586–593. https://doi.org/10.1016/j.jbusres.2020.11.043</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Chathukulam, J., and Tharamangalam, J. (2021). The Kerala model in the time of COVID19: Rethinking state, society and democracy. World Development, 137, 105207. https://doi.org/10.1016/j.worlddev.2020.105207</w:t>
      </w:r>
    </w:p>
    <w:p w:rsidR="00BA33FC"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lastRenderedPageBreak/>
        <w:t xml:space="preserve">Chen, J. K. C., and Sriphon, T. (2021). Perspective on COVID-19 pandemic factors impacting organizational leadership. Sustainability (Switzerland), 13(6). </w:t>
      </w:r>
      <w:hyperlink r:id="rId13" w:history="1">
        <w:r w:rsidR="00336DC1" w:rsidRPr="00BC6BF2">
          <w:rPr>
            <w:rStyle w:val="Hyperlink"/>
            <w:rFonts w:ascii="Times New Roman" w:hAnsi="Times New Roman" w:cs="Times New Roman"/>
            <w:sz w:val="24"/>
            <w:szCs w:val="24"/>
            <w:lang w:val="en-GB"/>
          </w:rPr>
          <w:t>https://doi.org/10.3390/su13063230/</w:t>
        </w:r>
      </w:hyperlink>
    </w:p>
    <w:p w:rsidR="00336DC1" w:rsidRPr="001E3FC7" w:rsidRDefault="00336DC1" w:rsidP="001E3FC7">
      <w:pPr>
        <w:spacing w:after="240" w:line="360" w:lineRule="auto"/>
        <w:ind w:left="785" w:hangingChars="327" w:hanging="785"/>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Chen </w:t>
      </w:r>
      <w:r w:rsidR="0033073A">
        <w:rPr>
          <w:rFonts w:ascii="Times New Roman" w:hAnsi="Times New Roman" w:cs="Times New Roman"/>
          <w:sz w:val="24"/>
          <w:szCs w:val="24"/>
          <w:lang w:val="en-GB"/>
        </w:rPr>
        <w:t>Peng, Wei</w:t>
      </w:r>
      <w:r>
        <w:rPr>
          <w:rFonts w:ascii="Times New Roman" w:hAnsi="Times New Roman" w:cs="Times New Roman"/>
          <w:sz w:val="24"/>
          <w:szCs w:val="24"/>
          <w:lang w:val="en-GB"/>
        </w:rPr>
        <w:t xml:space="preserve"> </w:t>
      </w:r>
      <w:r w:rsidR="0033073A">
        <w:rPr>
          <w:rFonts w:ascii="Times New Roman" w:hAnsi="Times New Roman" w:cs="Times New Roman"/>
          <w:sz w:val="24"/>
          <w:szCs w:val="24"/>
          <w:lang w:val="en-GB"/>
        </w:rPr>
        <w:t>Shi, Yuan</w:t>
      </w:r>
      <w:r>
        <w:rPr>
          <w:rFonts w:ascii="Times New Roman" w:hAnsi="Times New Roman" w:cs="Times New Roman"/>
          <w:sz w:val="24"/>
          <w:szCs w:val="24"/>
          <w:lang w:val="en-GB"/>
        </w:rPr>
        <w:t xml:space="preserve"> Liu (2022) journal of structural geology and environmental changes</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Costa, A. D. S. M. Da, Paiva, E. L., Gomes, M. V. P., and Brei, V. A. (2020). Impacts of Covid-19 on Organizations. RAE Revista de Administracao de Empresas, 60(6), 385–386. https://doi.org/10.1590/S0034-759020200602</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Donnell, M. O., Buvinic, M., Kenny, C., Bourgault, S., and Yang, G. (2021). Promoting </w:t>
      </w:r>
      <w:r w:rsidR="0033073A" w:rsidRPr="001E3FC7">
        <w:rPr>
          <w:rFonts w:ascii="Times New Roman" w:hAnsi="Times New Roman" w:cs="Times New Roman"/>
          <w:sz w:val="24"/>
          <w:szCs w:val="24"/>
          <w:lang w:val="en-GB"/>
        </w:rPr>
        <w:t>Women’s</w:t>
      </w:r>
      <w:r w:rsidRPr="001E3FC7">
        <w:rPr>
          <w:rFonts w:ascii="Times New Roman" w:hAnsi="Times New Roman" w:cs="Times New Roman"/>
          <w:sz w:val="24"/>
          <w:szCs w:val="24"/>
          <w:lang w:val="en-GB"/>
        </w:rPr>
        <w:t xml:space="preserve"> Economic Empowerment in the COVID-19 Context Working Paper 575 April 2021. April 2021, 1–70.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Donthu, N., and Gustafsson, A. (2020). Effects of COVID-19 on business and research. Journal of Business Research, 117(June), 284–289. https://doi.org/10.1016/j.jbusres.2020.06.008</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Duarte Alonso, A., Kok, S. K., Bressan, A., O’Shea, M., Sakellarios, N., Koresis, A., Buitrago Solis, M. A., andSantoni, L. J. (2020). COVID-19, aftermath, impacts, and hospitality firms: An international perspective. International Journal of Hospitality Management, 91(July), 102654. </w:t>
      </w:r>
      <w:hyperlink r:id="rId14" w:history="1">
        <w:r w:rsidRPr="001E3FC7">
          <w:rPr>
            <w:rStyle w:val="Hyperlink"/>
            <w:rFonts w:ascii="Times New Roman" w:hAnsi="Times New Roman" w:cs="Times New Roman"/>
            <w:color w:val="auto"/>
            <w:sz w:val="24"/>
            <w:szCs w:val="24"/>
            <w:lang w:val="en-GB"/>
          </w:rPr>
          <w:t>https://doi.org/10.1016/j.ijhm.2020.102654</w:t>
        </w:r>
      </w:hyperlink>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Economic Policy Research Centre (EPRC) (2020). How has the COVID-19 Pandemic impacted Ugandan businesses? Results from a business climate survey. Available at: http://library.health.go.ug/publications/disease-survielance- outbreaks/how-has-covid-19-pandemic-impacted-ugandan- businesses.</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Ernst and Young (2011). It’s time for Africa: Africa’s attractiveness survey. Available at: https://www.casafrica.es/sites/default/files/contents/document/toc000 0003525001.pdf</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Farmaki, A., Miguel, C., Drotarova, M. H., Aleksić, A., Časni, A. Č., andEfthymiadou, F. (2020). Impacts of Covid-19 on peer-to-peer accommodation platforms: Host perceptions and responses. International Journal of Hospitality Management, 91(June). https://doi.org/10.1016/j.ijhm.2020.102663</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lastRenderedPageBreak/>
        <w:t>Filimonau, V., Derqui, B., and Matute, J. (2020). The COVID-19 pandemic and organisational commitment of senior hotel managers. International Journal of Hospitality Management, 91(July), 102659. https://doi.org/10.1016/j.ijhm.2020.102659</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Foss, N. J. (2021). The Impact of the Covid-19 Pandemic on Firms’ Organizational Designs. Journal of Management Studies, 58(1), 268–272. https://doi.org/10.1111/joms.12643</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Frame, B., and Hemmings, A. D. (2020). Coronavirus at the end of the world: Antarctica matters. Social Sciences and Humanities Open, 2(1), 100054. https://doi.org/10.1016/j.ssaho.2020.100054</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Galbraith, J.R. &amp; Lawler, E.E. III (Eds.) (1993). Organizing for the future: The new logic for managing complex organizations. San Francisco: Jossey-Bass.</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González-Bustamante, B. (2021). Evolution and early government responses to COVID-19 in South America. World Development, 137. https://doi.org/10.1016/j.worlddev.2020.105180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Gulesci, S., Loiacono, F., Madestam, A., and Stryjan, M. (2020). SMEs in Uganda Profits and labour force shrink during COVID-19. November.</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Hamiza O (2020). The Impact of Coronavirus Lockdown on Small Scale Businesses in Arua Municipality, Uganda. International Journal of Science and Research 9(8):1239-1248.</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Hanaysha J. (2016). Testing the Effects of Employee Engagement, Work Environment, and Organizational Learning on Organizational Commitment. Procedia Social and Behavioural Sciences. 229:289-97. https://doi.org/10.1016/j.sbspro.2016.07.139</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Hartwig, R. and T. Lakemannn (2020). When the Going Gets Tough. Effects of the COVID-19 Pandemic on Informal Entrepreneurs in Uganda. German Institute for Global and Area Studies, Research Note.</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Herat, M. (2020). “I feel like death on legs”: COVID-19 isolation and mental health. Social Sciences and Humanities Open, 2(1), 100042. https://doi.org/10.1016/j.ssaho.2020.100042</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lastRenderedPageBreak/>
        <w:t>Hisali Elia, J. M. (2020). Impact of COVID-19 on Uganda MSMEs. May, 39.</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Huang, A., Makridis, C., Baker, M., Medeiros, M., and Guo, Z. (2020). Understanding the impact of COVID-19 intervention policies on the hospitality labor market. International Journal of Hospitality Management, 91(July), 102660. https://doi.org/10.1016/j.ijhm.2020.102660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ILO (2020), ILO Monitor: COVID-19 and the world of work, ILO, https://gisanddata.maps.arcgis.com/apps/opsdashboard/index.html#/bda7594740fd402994234 67b48e9ecf6.</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IMF (2020), World Economic Outlook Update, June 2020: A Crisis Like No Other, An Uncertain Recovery, IMF, https://www.imf.org/en/Publications/WEO/Issues/2020/06/24/WEOUpdateJune2020?utm_medi um email utm source gov delivery (accessed on 24 June 2020).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International Labour Organization (ILO). (2021). Leading business in times of Covid crisis. https://www.ilo.org/wcmsp5/groups/public/---ed_dialogue/---act_emp/documents/publication/wcms_766658.pdf</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International Trade Center. (2020). SME Competitiveness Outlook 2020: COVID-19: The Great Lockdown and its Impact on Small Business. In American Journal of Emergency Medicine (Vol. 38, Issue 2).</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Janssens, W., Pradhan, M., de Groot, R., Sidze, E., Donfouet, H. P. P., and Abajobir, A. (2021). The short-term economic effects of COVID-19 on low-income households in rural Kenya: An analysis using weekly financial household data. World Development, 138, 105280. https://doi.org/10.1016/j.worlddev.2020.105280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JDavid C. Howe a, Rahul S. Chauhan a, Andrew T. Soderberg b, M. R. B. c. (2020). Paradigm shifts caused by the COVID-19 pandemic. Ann Oncol, January, 19–21.</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Kansiime, M. K., Tambo, J. A., Mugambi, I., Bundi, M., Kara, A., and Owuor, C. (2021). COVID-19 implications on household income and food security in Kenya and Uganda: Findings from a rapid assessment. World Development, 137, 105199. https://doi.org/10.1016/j.worlddev.2020.105199</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lastRenderedPageBreak/>
        <w:t>Khan M, Bilal H, Mateen A, Haq Z. (2017). The Mediating Effect of Knowledge Management System and Learning Culture on Human Capital Development. International Journal of Management and Applied Science. 4(5):14-7.</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King, S. S., Rahman, R. A., Fauzi, M. A., and Haron, A. T. (2022). Critical analysis of pandemic impact on AEC organizations: the COVID-19 case. Journal of Engineering, Design and Technology, 20(1), 358–383. https://doi.org/10.1108/JEDT-04-2021-0225</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Kramer, A., and Kramer, K. Z. (2020). The potential impact of the Covid-19 pandemic on occupational status, work from home, and occupational mobility. Journal of Vocational Behavior, 119(May), 1–4. https://doi.org/10.1016/j.jvb.2020.103442</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Lloyd-Smith, M. (2020). The COVID-19 pandemic: Resilient organisational response to a low-chance, high-impact event. BMJ Leader, 4(3), 109–112. https://doi.org/10.1136/leader-2020-000245</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Mandal, S. C., Boidya, P., Haque, M. I. M., Hossain, A., Shams, Z., and Mamun, A. Al. (2021). The impact of the COVID-19 pandemic on fish consumption and household food security in Dhaka city, Bangladesh. Global Food Security, 29(February), 100526. https://doi.org/10.1016/j.gfs.2021.100526</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Margherita, A., and Heikkilä, M. (2021). Business continuity in the COVID-19 emergency: A framework of actions undertaken by world-leading companies. Business Horizons, 64(5), 683–695. https://doi.org/10.1016/j.bushor.2021.02.020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Mbazzi, F. B., Nalugya, R., Kawesa, E., Nimusiima, C., King, R., van Hove, G., and Seeley, J. (2020). The impact of COVID-19 measures on children with disabilities and their families in Uganda. Disability and Society, 0(0), 1–24. https://doi.org/10.1080/09687599.2020.1867075</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Mckinsey (2020). COVID-19 implications for business. Available at: https://www.mckinsey.com/business-functions/risk/our-insights/covid- 19-implications-for-business-2020.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McLaughlin, M.W. &amp; Talbert, J.E, (2001). School teaching in context. Chicago: University of Chicago Press.</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lastRenderedPageBreak/>
        <w:t>Meyer, B. H., Prescott, B., and Sheng, X. S. (2021). The impact of the COVID-19 pandemic on business expectations. International Journal of Forecasting, xxxx. https://doi.org/10.1016/j.ijforecast.2021.02.009</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Meyer, J.W. &amp; Rowan, B. (1978). The structure of educational organizations. In M.W. Meyer (Ed.), Environments and organizations (pp. 78-109). San Francisco: Jossey-Bass.</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Morton, J. (2020). On the susceptibility and vulnerability of agricultural value chains to COVID-19. World Development, 136, 105132. https://doi.org/10.1016/j.worlddev.2020.105132</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Nassazi A. (2013). Effects of training on Employee performance. Evidence from Uganda (Unpublished doctoral dissertation). Vaasa University of Applied Sciences, Vaasa, Finland.</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New Vision (2020). COVID-19 lockdown: Farmers count losses. The New Vision 2020. Available at: https://www.newvision.co.ug/news/1517754/covid-19-lockdown- farmers-count-losses.</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OECD. (2020). Covid-19: SME Policy Responses. Tackling Coronavirus (COVID-19): Contributing to a Global Effort, March, 1–55. https://oecd.dam-broadcast.com/pm_7379_119_119680-di6h3qgi4x.pdf</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Pfeffer, J. &amp; Salancik, G.R. (2003 [1978]). The external control of organizations: A resource dependence perspective. Stanford: Stanford University Press.</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Rehman, M. F. ur, Fariha, C., Anwar, A., Shahzad, N., Ahmad, M., Mukhtar, S., and Farhan Ul Haque, M. (2021). Novel coronavirus disease (COVID-19) pandemic: A recent mini review. Computational and Structural Biotechnology Journal, 19, 612–623. https://doi.org/10.1016/j.csbj.2020.12.033</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Ruszczyk, H. A., Rahman, M. F., Bracken, L. J., and Sudha, S. (2021). Contextualizing the COVID-19 pandemic’s impact on food security in two small cities in Bangladesh. Environment and Urbanization, 33(1), 239–254. https://doi.org/10.1177/0956247820965156</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lastRenderedPageBreak/>
        <w:t>Sarkis, J. (2021). Supply chain sustainability: learning from the COVID-19 pandemic. International Journal of Operations and Production Management, 41(1), 63–73. https://doi.org/10.1108/IJOPM-08-2020-0568</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Sayeh, A., and Chami, R. (2020). Lifelines in Danger. Finance and Development, June, 16–19. https://www.imf.org/external/pubs/ft/fandd/2020/06/COVID19-pandemic-impact-on-remittance-flows-sayeh.htm</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eastAsia="zh-CN"/>
        </w:rPr>
      </w:pPr>
      <w:r w:rsidRPr="001E3FC7">
        <w:rPr>
          <w:rFonts w:ascii="Times New Roman" w:hAnsi="Times New Roman" w:cs="Times New Roman"/>
          <w:sz w:val="24"/>
          <w:szCs w:val="24"/>
          <w:lang w:eastAsia="zh-CN"/>
        </w:rPr>
        <w:t>Scott, W.R. (2002). Organizations: Rational, natural, and open systems. Upper Saddle River, NJ: Prentice Hall.</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Sharma, A., Gruver, A., Montalvao, J., and Sullivan, M. O. (2021). Coping with COVID-19 shocks in Western Uganda. May, 1–17.</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Shereen, Muhammad Adnan, Suliman Khan, Abeer Kazmi, Nadia Bashir, and Rabeea Siddique. (2020). “COVID-19 Infection: Origin, Transmission, and Characteristics of Human Coronaviruses.” Journal of Advanced Research 24: 91–98. doi: 10.1016/j.jare.2020.03.005.</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Shin, H., and Kang, J. (2020). Reducing perceived health risk to attract hotel customers in the COVID-19 pandemic era: Focused on technology innovation for social distancing and cleanliness. International Journal of Hospitality Management, 91(June), 102664. https://doi.org/10.1016/j.ijhm.2020.102664</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Sulkowski, L., and Ignatowski, G. (2020). Impact of COVID-19 pandemic on organization of religious behaviour in different Christian denominations in Poland. Religions, 11(5). https://doi.org/10.3390/rel11050254</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The Independent Panel for Pandemic Preparedness and Response. (2021). COVID-19: Make it the Last Pandemic.</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Turyahebwa A, Sunday A, Ssekajugo D (2013). Financial management practices and business performance of small and medium enterprises in western Uganda. African Journal of Business Management 7(38):3875-3885.</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Uganda: Development of a National Micro, Small and Medium Enterprises (MSMEs) Policy and Strategy. UN. (2020). From the covid-19 response to recovery and resilience-</w:t>
      </w:r>
      <w:r w:rsidRPr="001E3FC7">
        <w:rPr>
          <w:rFonts w:ascii="Times New Roman" w:hAnsi="Times New Roman" w:cs="Times New Roman"/>
          <w:sz w:val="24"/>
          <w:szCs w:val="24"/>
          <w:lang w:val="en-GB"/>
        </w:rPr>
        <w:lastRenderedPageBreak/>
        <w:t>building analyses of the socioeconomic impact of covid-19 in uganda. United Nations, June. file:///C:/Users/Monica/Downloads/UNCT Socioeconomic Report -A2020 (1).pdf</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UN/DESA (2020). Policy Brief 66: COVID-19 and the least developed countries. May 1, 2020.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UNICEF. (2020). The socio-economic impact of COVID-19 in Uganda | UNICEF Uganda. August. https://www.unicef.org/uganda/reports/socio-economic-impact-covid-19-uganda</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Wong, I. K. A., and Yang, F. X. (2020). A quarantined lodging stay: The buffering effect of service quality. International Journal of Hospitality Management, 91(March), 102655. https://doi.org/10.1016/j.ijhm.2020.102655</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Workie, E., Mackolil, J., Nyika, J., and Ramadas, S. (2020). Deciphering the impact of COVID-19 pandemic on food security, agriculture, and livelihoods: A review of the evidence from developing countries. Current Research in Environmental Sustainability, 2, 100014. https://doi.org/10.1016/j.crsust.2020.100014</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World Health Organization. (2019). Coronavirus Disease (Covid-19) Outbreak: Rights, Roles and Responsibilities of Health Workers, Including Key Considerations for Occupational Safety. World Health Organization (WHO), 1–3. https://www.who.int/docs/default-source/coronaviruse/who-rights-roles-respon-hw-covid-19.pdf?sfvrsn=bcabd401_0</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Xiong J, Lipsitz O, Nasri F, Lui LM, Gill H, Phan L, Chen-Li D, Iacobucci M, Ho R, Majeed A, McIntyre RS (2020). Impact of COVID-19 pandemic on mental health in the general population: A systematic review. Journal of Affective Disorders 277(1):55-64.</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Xu, S., Wang, Y. C., Ma, E., and Wang, R. (2020). Hotel employees’ fun climate at work: Effects on work-family conflict and employee deep acting through a collectivistic perspective. International Journal of Hospitality Management, 91(September), 102666. https://doi.org/10.1016/j.ijhm.2020.102666</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lastRenderedPageBreak/>
        <w:t>Yeboah, A. S., Takyi, S. A., Amponsah, O., and Anaafo, D. (2020). Assessing the practicality of the COVID-19 social distancing guidelines to the urban poor in the Ghanaian context. Social Sciences and Humanities Open, 2(1), 100087. https://doi.org/10.1016/j.ssaho.2020.100087</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Younger, S. D., Musisi, A., Asiimwe, W., Ntungire, N., Rauschendorfer, J., and Manwaring, P. (2020). Estimating income losses and consequences of the COVID-19 crisis in Uganda. IGC, Www. Theigc. Org/Publication/Estimating-Income-Losses-and-Consequencesof-the-Covid-19-Crisis-in-Uganda-2, November.</w:t>
      </w:r>
    </w:p>
    <w:p w:rsidR="00BA33FC" w:rsidRPr="001E3FC7" w:rsidRDefault="00FC70D9" w:rsidP="001E3FC7">
      <w:pPr>
        <w:spacing w:after="240" w:line="360" w:lineRule="auto"/>
        <w:ind w:left="785" w:hangingChars="327" w:hanging="785"/>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Zhao, Y., and Bacao, F. (2020). What factors determining customer continuingly using food delivery apps during 2019 novel coronavirus pandemic period? International Journal of Hospitality Management, 91(May), 102683. </w:t>
      </w:r>
      <w:hyperlink r:id="rId15" w:history="1">
        <w:r w:rsidRPr="001E3FC7">
          <w:rPr>
            <w:rStyle w:val="Hyperlink"/>
            <w:rFonts w:ascii="Times New Roman" w:hAnsi="Times New Roman" w:cs="Times New Roman"/>
            <w:color w:val="auto"/>
            <w:sz w:val="24"/>
            <w:szCs w:val="24"/>
            <w:lang w:val="en-GB"/>
          </w:rPr>
          <w:t>https://doi.org/10.1016/j.ijhm.2020.102683</w:t>
        </w:r>
      </w:hyperlink>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Default="00BA33FC"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Default="0033073A" w:rsidP="001E3FC7">
      <w:pPr>
        <w:spacing w:after="240" w:line="360" w:lineRule="auto"/>
        <w:jc w:val="both"/>
        <w:rPr>
          <w:rFonts w:ascii="Times New Roman" w:hAnsi="Times New Roman" w:cs="Times New Roman"/>
          <w:sz w:val="24"/>
          <w:szCs w:val="24"/>
          <w:lang w:val="en-GB"/>
        </w:rPr>
      </w:pPr>
    </w:p>
    <w:p w:rsidR="0033073A" w:rsidRPr="001E3FC7" w:rsidRDefault="0033073A" w:rsidP="001E3FC7">
      <w:pPr>
        <w:spacing w:after="240" w:line="360" w:lineRule="auto"/>
        <w:jc w:val="both"/>
        <w:rPr>
          <w:rFonts w:ascii="Times New Roman" w:hAnsi="Times New Roman" w:cs="Times New Roman"/>
          <w:sz w:val="24"/>
          <w:szCs w:val="24"/>
          <w:lang w:val="en-GB"/>
        </w:rPr>
      </w:pPr>
    </w:p>
    <w:p w:rsidR="00BA33FC" w:rsidRPr="001E3FC7" w:rsidRDefault="00FC70D9" w:rsidP="001E3FC7">
      <w:pPr>
        <w:pStyle w:val="Heading1"/>
        <w:spacing w:before="0" w:after="240" w:line="360" w:lineRule="auto"/>
        <w:jc w:val="center"/>
        <w:rPr>
          <w:rFonts w:ascii="Times New Roman" w:eastAsia="Times New Roman" w:hAnsi="Times New Roman" w:cs="Times New Roman"/>
          <w:color w:val="auto"/>
          <w:sz w:val="24"/>
          <w:szCs w:val="24"/>
        </w:rPr>
      </w:pPr>
      <w:bookmarkStart w:id="229" w:name="_Toc115884941"/>
      <w:bookmarkStart w:id="230" w:name="_Toc128325092"/>
      <w:r w:rsidRPr="001E3FC7">
        <w:rPr>
          <w:rFonts w:ascii="Times New Roman" w:eastAsia="Times New Roman" w:hAnsi="Times New Roman" w:cs="Times New Roman"/>
          <w:color w:val="auto"/>
          <w:sz w:val="24"/>
          <w:szCs w:val="24"/>
        </w:rPr>
        <w:lastRenderedPageBreak/>
        <w:t>APPENDICES</w:t>
      </w:r>
      <w:bookmarkEnd w:id="229"/>
      <w:bookmarkEnd w:id="230"/>
    </w:p>
    <w:p w:rsidR="00BA33FC" w:rsidRPr="001E3FC7" w:rsidRDefault="00FC70D9" w:rsidP="001E3FC7">
      <w:pPr>
        <w:pStyle w:val="Heading2"/>
        <w:spacing w:before="0" w:after="240" w:line="360" w:lineRule="auto"/>
        <w:jc w:val="center"/>
        <w:rPr>
          <w:rFonts w:ascii="Times New Roman" w:eastAsia="Times New Roman" w:hAnsi="Times New Roman" w:cs="Times New Roman"/>
          <w:color w:val="auto"/>
          <w:sz w:val="24"/>
          <w:szCs w:val="24"/>
          <w:lang w:val="en-GB"/>
        </w:rPr>
      </w:pPr>
      <w:bookmarkStart w:id="231" w:name="_Toc53741797"/>
      <w:bookmarkStart w:id="232" w:name="_Toc128325093"/>
      <w:r w:rsidRPr="001E3FC7">
        <w:rPr>
          <w:rFonts w:ascii="Times New Roman" w:eastAsia="Times New Roman" w:hAnsi="Times New Roman" w:cs="Times New Roman"/>
          <w:color w:val="auto"/>
          <w:sz w:val="24"/>
          <w:szCs w:val="24"/>
          <w:lang w:val="en-GB"/>
        </w:rPr>
        <w:t>APPENDIX 1</w:t>
      </w:r>
      <w:bookmarkEnd w:id="231"/>
      <w:r w:rsidR="0033073A" w:rsidRPr="001E3FC7">
        <w:rPr>
          <w:rFonts w:ascii="Times New Roman" w:eastAsia="Times New Roman" w:hAnsi="Times New Roman" w:cs="Times New Roman"/>
          <w:color w:val="auto"/>
          <w:sz w:val="24"/>
          <w:szCs w:val="24"/>
          <w:lang w:val="en-GB"/>
        </w:rPr>
        <w:t>:</w:t>
      </w:r>
      <w:r w:rsidR="0033073A" w:rsidRPr="001E3FC7">
        <w:rPr>
          <w:rFonts w:ascii="Times New Roman" w:eastAsia="Times New Roman" w:hAnsi="Times New Roman" w:cs="Times New Roman"/>
          <w:color w:val="auto"/>
          <w:sz w:val="24"/>
          <w:szCs w:val="24"/>
        </w:rPr>
        <w:t xml:space="preserve"> LETTER</w:t>
      </w:r>
      <w:r w:rsidRPr="001E3FC7">
        <w:rPr>
          <w:rFonts w:ascii="Times New Roman" w:eastAsia="Times New Roman" w:hAnsi="Times New Roman" w:cs="Times New Roman"/>
          <w:color w:val="auto"/>
          <w:sz w:val="24"/>
          <w:szCs w:val="24"/>
        </w:rPr>
        <w:t xml:space="preserve"> OF INTRODUCTION</w:t>
      </w:r>
      <w:bookmarkEnd w:id="232"/>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29</w:t>
      </w:r>
      <w:r w:rsidRPr="001E3FC7">
        <w:rPr>
          <w:rFonts w:ascii="Times New Roman" w:eastAsia="Times New Roman" w:hAnsi="Times New Roman" w:cs="Times New Roman"/>
          <w:bCs/>
          <w:sz w:val="24"/>
          <w:szCs w:val="24"/>
          <w:vertAlign w:val="superscript"/>
        </w:rPr>
        <w:t>th</w:t>
      </w:r>
      <w:r w:rsidRPr="001E3FC7">
        <w:rPr>
          <w:rFonts w:ascii="Times New Roman" w:eastAsia="Times New Roman" w:hAnsi="Times New Roman" w:cs="Times New Roman"/>
          <w:bCs/>
          <w:sz w:val="24"/>
          <w:szCs w:val="24"/>
        </w:rPr>
        <w:t xml:space="preserve"> June, 2022</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 xml:space="preserve">                                   TO WHOM IT MAY CONCERN </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Dear Sir/Madam</w:t>
      </w:r>
    </w:p>
    <w:p w:rsidR="00BA33FC" w:rsidRPr="001E3FC7" w:rsidRDefault="00FC70D9" w:rsidP="001E3FC7">
      <w:pPr>
        <w:spacing w:after="240" w:line="360" w:lineRule="auto"/>
        <w:jc w:val="both"/>
        <w:rPr>
          <w:rFonts w:ascii="Times New Roman" w:eastAsia="Times New Roman" w:hAnsi="Times New Roman" w:cs="Times New Roman"/>
          <w:b/>
          <w:bCs/>
          <w:sz w:val="24"/>
          <w:szCs w:val="24"/>
        </w:rPr>
      </w:pPr>
      <w:r w:rsidRPr="001E3FC7">
        <w:rPr>
          <w:rFonts w:ascii="Times New Roman" w:eastAsia="Times New Roman" w:hAnsi="Times New Roman" w:cs="Times New Roman"/>
          <w:b/>
          <w:bCs/>
          <w:sz w:val="24"/>
          <w:szCs w:val="24"/>
        </w:rPr>
        <w:t>RE: INTRODUCTION FOR MS. CHEPKURUI FAITH TO CONDUCT RESEARCH IN YOUR COMMUNITY</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Greetings in the precious name of our Lord</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 xml:space="preserve">I wish to introduce to you the above name person, who is a masters student pursuing Mater of Business Administration, of Uganda Christian University. </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 xml:space="preserve">Her proposal has been approved by our vetting committee and is in the process of collecting data. Ms. Chepkurui would wish to conduct research in your community. </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The title of her research is “Environmental uncertainty and performance of SMEs: A case of COVID-19 pandemic in Kapchorwa district”.</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By copy of this letter, all respondents are notified that this study is for academic purposes and as an institution, we request you to corporate in facilitating this very interesting research project.</w:t>
      </w:r>
    </w:p>
    <w:p w:rsidR="00BA33FC" w:rsidRPr="001E3FC7" w:rsidRDefault="00BA33FC" w:rsidP="001E3FC7">
      <w:pPr>
        <w:spacing w:after="240" w:line="360" w:lineRule="auto"/>
        <w:jc w:val="both"/>
        <w:rPr>
          <w:rFonts w:ascii="Times New Roman" w:eastAsia="Times New Roman" w:hAnsi="Times New Roman" w:cs="Times New Roman"/>
          <w:bCs/>
          <w:sz w:val="24"/>
          <w:szCs w:val="24"/>
        </w:rPr>
      </w:pP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Sincerely</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Magoba Dorcas</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 xml:space="preserve">Coordinator </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Post Graduate Program’s</w:t>
      </w:r>
    </w:p>
    <w:p w:rsidR="00BA33FC" w:rsidRPr="001E3FC7" w:rsidRDefault="00FC70D9" w:rsidP="001E3FC7">
      <w:pPr>
        <w:spacing w:after="240" w:line="360" w:lineRule="auto"/>
        <w:jc w:val="both"/>
        <w:rPr>
          <w:rFonts w:ascii="Times New Roman" w:eastAsia="Times New Roman" w:hAnsi="Times New Roman" w:cs="Times New Roman"/>
          <w:bCs/>
          <w:sz w:val="24"/>
          <w:szCs w:val="24"/>
        </w:rPr>
      </w:pPr>
      <w:r w:rsidRPr="001E3FC7">
        <w:rPr>
          <w:rFonts w:ascii="Times New Roman" w:eastAsia="Times New Roman" w:hAnsi="Times New Roman" w:cs="Times New Roman"/>
          <w:bCs/>
          <w:sz w:val="24"/>
          <w:szCs w:val="24"/>
        </w:rPr>
        <w:t>School of Business</w:t>
      </w:r>
    </w:p>
    <w:p w:rsidR="00BA33FC" w:rsidRPr="001E3FC7" w:rsidRDefault="00FC70D9" w:rsidP="001E3FC7">
      <w:pPr>
        <w:pStyle w:val="Heading2"/>
        <w:spacing w:before="0" w:after="240" w:line="360" w:lineRule="auto"/>
        <w:jc w:val="center"/>
        <w:rPr>
          <w:rFonts w:ascii="Times New Roman" w:hAnsi="Times New Roman" w:cs="Times New Roman"/>
          <w:color w:val="auto"/>
          <w:sz w:val="24"/>
          <w:szCs w:val="24"/>
        </w:rPr>
      </w:pPr>
      <w:bookmarkStart w:id="233" w:name="_Toc128325094"/>
      <w:r w:rsidRPr="001E3FC7">
        <w:rPr>
          <w:rFonts w:ascii="Times New Roman" w:hAnsi="Times New Roman" w:cs="Times New Roman"/>
          <w:color w:val="auto"/>
          <w:sz w:val="24"/>
          <w:szCs w:val="24"/>
        </w:rPr>
        <w:lastRenderedPageBreak/>
        <w:t>APPENDIX 2: RESEARCH QUESTIONAIRE</w:t>
      </w:r>
      <w:bookmarkEnd w:id="233"/>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Dear Respondent,</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I am a student of Uganda Christian University pursing a </w:t>
      </w:r>
      <w:r w:rsidRPr="001E3FC7">
        <w:rPr>
          <w:rFonts w:ascii="Times New Roman" w:eastAsia="Times New Roman" w:hAnsi="Times New Roman" w:cs="Times New Roman"/>
          <w:bCs/>
          <w:sz w:val="24"/>
          <w:szCs w:val="24"/>
        </w:rPr>
        <w:t>Master of Business Administration of Uganda Christian University</w:t>
      </w:r>
      <w:r w:rsidRPr="001E3FC7">
        <w:rPr>
          <w:rFonts w:ascii="Times New Roman" w:hAnsi="Times New Roman" w:cs="Times New Roman"/>
          <w:sz w:val="24"/>
          <w:szCs w:val="24"/>
        </w:rPr>
        <w:t xml:space="preserve">. I am conducting an academic research study based on the topic: </w:t>
      </w:r>
      <w:r w:rsidRPr="001E3FC7">
        <w:rPr>
          <w:rFonts w:ascii="Times New Roman" w:eastAsia="Times New Roman" w:hAnsi="Times New Roman" w:cs="Times New Roman"/>
          <w:bCs/>
          <w:sz w:val="24"/>
          <w:szCs w:val="24"/>
        </w:rPr>
        <w:t>Environmental uncertainty and performance of SMEs: A case of COVID-19 pandemic in Kapchorwa district</w:t>
      </w:r>
      <w:r w:rsidRPr="001E3FC7">
        <w:rPr>
          <w:rFonts w:ascii="Times New Roman" w:hAnsi="Times New Roman" w:cs="Times New Roman"/>
          <w:sz w:val="24"/>
          <w:szCs w:val="24"/>
        </w:rPr>
        <w:t>. You have been selected to be one of the respondents to this study. You are kindly requested to take part in this study by filling in this questionnaire. The information provided shall be purely for academic purposes and will be treated confidentially. You are not required to indicate your name. I kindly request you to provide objective responses.  Thank you.</w:t>
      </w:r>
      <w:bookmarkStart w:id="234" w:name="_Toc53741801"/>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b/>
          <w:bCs/>
          <w:sz w:val="24"/>
          <w:szCs w:val="24"/>
        </w:rPr>
      </w:pPr>
      <w:r w:rsidRPr="001E3FC7">
        <w:rPr>
          <w:rFonts w:ascii="Times New Roman" w:eastAsia="Times New Roman" w:hAnsi="Times New Roman" w:cs="Times New Roman"/>
          <w:b/>
          <w:bCs/>
          <w:sz w:val="24"/>
          <w:szCs w:val="24"/>
        </w:rPr>
        <w:t>SECTION A</w:t>
      </w:r>
      <w:bookmarkEnd w:id="234"/>
      <w:r w:rsidRPr="001E3FC7">
        <w:rPr>
          <w:rFonts w:ascii="Times New Roman" w:eastAsia="Times New Roman" w:hAnsi="Times New Roman" w:cs="Times New Roman"/>
          <w:b/>
          <w:bCs/>
          <w:sz w:val="24"/>
          <w:szCs w:val="24"/>
        </w:rPr>
        <w:t xml:space="preserve">: </w:t>
      </w:r>
      <w:r w:rsidRPr="001E3FC7">
        <w:rPr>
          <w:rFonts w:ascii="Times New Roman" w:hAnsi="Times New Roman" w:cs="Times New Roman"/>
          <w:b/>
          <w:bCs/>
          <w:sz w:val="24"/>
          <w:szCs w:val="24"/>
        </w:rPr>
        <w:t>BACKGROUND INFORMATION OF RESPONDENTS AND SMES INCLUDED IN THE STUDY</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i/>
          <w:sz w:val="24"/>
          <w:szCs w:val="24"/>
        </w:rPr>
      </w:pPr>
      <w:r w:rsidRPr="001E3FC7">
        <w:rPr>
          <w:rFonts w:ascii="Times New Roman" w:hAnsi="Times New Roman" w:cs="Times New Roman"/>
          <w:i/>
          <w:sz w:val="24"/>
          <w:szCs w:val="24"/>
        </w:rPr>
        <w:t xml:space="preserve">Please tick the appropriate box </w:t>
      </w:r>
    </w:p>
    <w:p w:rsidR="00BA33FC" w:rsidRPr="001E3FC7" w:rsidRDefault="00FC70D9" w:rsidP="001E3FC7">
      <w:pPr>
        <w:widowControl w:val="0"/>
        <w:numPr>
          <w:ilvl w:val="0"/>
          <w:numId w:val="4"/>
        </w:numPr>
        <w:autoSpaceDE w:val="0"/>
        <w:autoSpaceDN w:val="0"/>
        <w:adjustRightInd w:val="0"/>
        <w:spacing w:after="240" w:line="360" w:lineRule="auto"/>
        <w:contextualSpacing/>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Gender of the respondents</w:t>
      </w:r>
    </w:p>
    <w:p w:rsidR="00BA33FC" w:rsidRPr="001E3FC7" w:rsidRDefault="005050F8" w:rsidP="001E3FC7">
      <w:pPr>
        <w:spacing w:after="240" w:line="360" w:lineRule="auto"/>
        <w:ind w:left="1080"/>
        <w:contextualSpacing/>
        <w:jc w:val="both"/>
        <w:rPr>
          <w:rFonts w:ascii="Times New Roman" w:hAnsi="Times New Roman" w:cs="Times New Roman"/>
          <w:sz w:val="24"/>
          <w:szCs w:val="24"/>
          <w:lang w:val="en-GB"/>
        </w:rPr>
      </w:pPr>
      <w:r>
        <w:rPr>
          <w:rFonts w:ascii="Times New Roman" w:hAnsi="Times New Roman" w:cs="Times New Roman"/>
          <w:noProof/>
          <w:sz w:val="24"/>
          <w:szCs w:val="24"/>
        </w:rPr>
        <w:pict>
          <v:rect id="1038" o:spid="_x0000_s1031" style="position:absolute;left:0;text-align:left;margin-left:260.2pt;margin-top:1.15pt;width:25.5pt;height:16.5pt;z-index:2;visibility:visible;mso-wrap-distance-left:0;mso-wrap-distance-right:0;mso-position-horizontal-relative:margin" strokeweight="1pt">
            <w10:wrap anchorx="margin"/>
          </v:rect>
        </w:pict>
      </w:r>
      <w:r>
        <w:rPr>
          <w:rFonts w:ascii="Times New Roman" w:hAnsi="Times New Roman" w:cs="Times New Roman"/>
          <w:noProof/>
          <w:sz w:val="24"/>
          <w:szCs w:val="24"/>
        </w:rPr>
        <w:pict>
          <v:rect id="1039" o:spid="_x0000_s1030" style="position:absolute;left:0;text-align:left;margin-left:97.5pt;margin-top:1.25pt;width:25.5pt;height:16.5pt;z-index:3;visibility:visible;mso-wrap-distance-left:0;mso-wrap-distance-right:0" strokeweight="1pt"/>
        </w:pict>
      </w:r>
      <w:r w:rsidR="00FC70D9" w:rsidRPr="001E3FC7">
        <w:rPr>
          <w:rFonts w:ascii="Times New Roman" w:hAnsi="Times New Roman" w:cs="Times New Roman"/>
          <w:sz w:val="24"/>
          <w:szCs w:val="24"/>
          <w:lang w:val="en-GB"/>
        </w:rPr>
        <w:t>Male                                       Female</w:t>
      </w:r>
    </w:p>
    <w:p w:rsidR="00BA33FC" w:rsidRPr="001E3FC7" w:rsidRDefault="00BA33FC" w:rsidP="001E3FC7">
      <w:pPr>
        <w:spacing w:after="240" w:line="360" w:lineRule="auto"/>
        <w:ind w:left="1080"/>
        <w:contextualSpacing/>
        <w:jc w:val="both"/>
        <w:rPr>
          <w:rFonts w:ascii="Times New Roman" w:hAnsi="Times New Roman" w:cs="Times New Roman"/>
          <w:sz w:val="24"/>
          <w:szCs w:val="24"/>
          <w:lang w:val="en-GB"/>
        </w:rPr>
      </w:pPr>
    </w:p>
    <w:p w:rsidR="00BA33FC" w:rsidRPr="001E3FC7" w:rsidRDefault="00FC70D9" w:rsidP="001E3FC7">
      <w:pPr>
        <w:widowControl w:val="0"/>
        <w:numPr>
          <w:ilvl w:val="0"/>
          <w:numId w:val="4"/>
        </w:numPr>
        <w:autoSpaceDE w:val="0"/>
        <w:autoSpaceDN w:val="0"/>
        <w:adjustRightInd w:val="0"/>
        <w:spacing w:after="240" w:line="360" w:lineRule="auto"/>
        <w:contextualSpacing/>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Age of respondents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7"/>
        <w:gridCol w:w="1170"/>
        <w:gridCol w:w="1080"/>
        <w:gridCol w:w="1260"/>
        <w:gridCol w:w="2160"/>
      </w:tblGrid>
      <w:tr w:rsidR="00BA33FC" w:rsidRPr="001E3FC7">
        <w:tc>
          <w:tcPr>
            <w:tcW w:w="1057"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b/>
                <w:sz w:val="24"/>
                <w:szCs w:val="24"/>
              </w:rPr>
              <w:t>Age</w:t>
            </w:r>
          </w:p>
        </w:tc>
        <w:tc>
          <w:tcPr>
            <w:tcW w:w="117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18-30</w:t>
            </w:r>
          </w:p>
        </w:tc>
        <w:tc>
          <w:tcPr>
            <w:tcW w:w="108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31-40</w:t>
            </w:r>
          </w:p>
        </w:tc>
        <w:tc>
          <w:tcPr>
            <w:tcW w:w="126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41-50</w:t>
            </w:r>
          </w:p>
        </w:tc>
        <w:tc>
          <w:tcPr>
            <w:tcW w:w="216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Above 50 years</w:t>
            </w:r>
          </w:p>
        </w:tc>
      </w:tr>
      <w:tr w:rsidR="00BA33FC" w:rsidRPr="001E3FC7">
        <w:tc>
          <w:tcPr>
            <w:tcW w:w="1057"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b/>
                <w:sz w:val="24"/>
                <w:szCs w:val="24"/>
              </w:rPr>
              <w:t>Tick</w:t>
            </w:r>
          </w:p>
        </w:tc>
        <w:tc>
          <w:tcPr>
            <w:tcW w:w="117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c>
          <w:tcPr>
            <w:tcW w:w="108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c>
          <w:tcPr>
            <w:tcW w:w="12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c>
          <w:tcPr>
            <w:tcW w:w="21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r>
      <w:tr w:rsidR="001E3FC7" w:rsidRPr="001E3FC7">
        <w:trPr>
          <w:trHeight w:val="115"/>
        </w:trPr>
        <w:tc>
          <w:tcPr>
            <w:tcW w:w="1057"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b/>
                <w:sz w:val="24"/>
                <w:szCs w:val="24"/>
              </w:rPr>
              <w:t>Code</w:t>
            </w:r>
          </w:p>
        </w:tc>
        <w:tc>
          <w:tcPr>
            <w:tcW w:w="117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1</w:t>
            </w:r>
          </w:p>
        </w:tc>
        <w:tc>
          <w:tcPr>
            <w:tcW w:w="108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2</w:t>
            </w:r>
          </w:p>
        </w:tc>
        <w:tc>
          <w:tcPr>
            <w:tcW w:w="126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3</w:t>
            </w:r>
          </w:p>
        </w:tc>
        <w:tc>
          <w:tcPr>
            <w:tcW w:w="216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4</w:t>
            </w:r>
          </w:p>
        </w:tc>
      </w:tr>
    </w:tbl>
    <w:p w:rsidR="00BA33FC" w:rsidRPr="001E3FC7" w:rsidRDefault="00BA33FC" w:rsidP="001E3FC7">
      <w:pPr>
        <w:spacing w:after="240" w:line="360" w:lineRule="auto"/>
        <w:ind w:left="360"/>
        <w:contextualSpacing/>
        <w:jc w:val="both"/>
        <w:rPr>
          <w:rFonts w:ascii="Times New Roman" w:hAnsi="Times New Roman" w:cs="Times New Roman"/>
          <w:sz w:val="24"/>
          <w:szCs w:val="24"/>
          <w:lang w:val="en-GB"/>
        </w:rPr>
      </w:pPr>
    </w:p>
    <w:p w:rsidR="00BA33FC" w:rsidRPr="001E3FC7" w:rsidRDefault="00FC70D9" w:rsidP="001E3FC7">
      <w:pPr>
        <w:widowControl w:val="0"/>
        <w:numPr>
          <w:ilvl w:val="0"/>
          <w:numId w:val="4"/>
        </w:numPr>
        <w:autoSpaceDE w:val="0"/>
        <w:autoSpaceDN w:val="0"/>
        <w:adjustRightInd w:val="0"/>
        <w:spacing w:after="240" w:line="360" w:lineRule="auto"/>
        <w:contextualSpacing/>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Highest level of education attained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3"/>
        <w:gridCol w:w="1437"/>
        <w:gridCol w:w="1528"/>
        <w:gridCol w:w="1513"/>
        <w:gridCol w:w="1499"/>
        <w:gridCol w:w="1506"/>
      </w:tblGrid>
      <w:tr w:rsidR="00BA33FC" w:rsidRPr="001E3FC7">
        <w:tc>
          <w:tcPr>
            <w:tcW w:w="1533"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b/>
                <w:sz w:val="24"/>
                <w:szCs w:val="24"/>
              </w:rPr>
              <w:t>Education</w:t>
            </w:r>
          </w:p>
        </w:tc>
        <w:tc>
          <w:tcPr>
            <w:tcW w:w="1437" w:type="dxa"/>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Primary</w:t>
            </w:r>
          </w:p>
        </w:tc>
        <w:tc>
          <w:tcPr>
            <w:tcW w:w="152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Certificate</w:t>
            </w:r>
          </w:p>
        </w:tc>
        <w:tc>
          <w:tcPr>
            <w:tcW w:w="1513"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Diploma</w:t>
            </w:r>
          </w:p>
        </w:tc>
        <w:tc>
          <w:tcPr>
            <w:tcW w:w="1499"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Degree</w:t>
            </w:r>
          </w:p>
        </w:tc>
        <w:tc>
          <w:tcPr>
            <w:tcW w:w="1506"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Masters</w:t>
            </w:r>
          </w:p>
        </w:tc>
      </w:tr>
      <w:tr w:rsidR="00BA33FC" w:rsidRPr="001E3FC7">
        <w:tc>
          <w:tcPr>
            <w:tcW w:w="1533"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b/>
                <w:sz w:val="24"/>
                <w:szCs w:val="24"/>
              </w:rPr>
              <w:t>Tick</w:t>
            </w:r>
          </w:p>
        </w:tc>
        <w:tc>
          <w:tcPr>
            <w:tcW w:w="1437" w:type="dxa"/>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c>
          <w:tcPr>
            <w:tcW w:w="152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c>
          <w:tcPr>
            <w:tcW w:w="1513"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c>
          <w:tcPr>
            <w:tcW w:w="1499"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c>
          <w:tcPr>
            <w:tcW w:w="1506"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p>
        </w:tc>
      </w:tr>
      <w:tr w:rsidR="001E3FC7" w:rsidRPr="001E3FC7">
        <w:tc>
          <w:tcPr>
            <w:tcW w:w="1533"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b/>
                <w:sz w:val="24"/>
                <w:szCs w:val="24"/>
              </w:rPr>
            </w:pPr>
            <w:r w:rsidRPr="001E3FC7">
              <w:rPr>
                <w:rFonts w:ascii="Times New Roman" w:eastAsia="MS Mincho" w:hAnsi="Times New Roman" w:cs="Times New Roman"/>
                <w:b/>
                <w:sz w:val="24"/>
                <w:szCs w:val="24"/>
              </w:rPr>
              <w:t>Code</w:t>
            </w:r>
          </w:p>
        </w:tc>
        <w:tc>
          <w:tcPr>
            <w:tcW w:w="1437" w:type="dxa"/>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1</w:t>
            </w:r>
          </w:p>
        </w:tc>
        <w:tc>
          <w:tcPr>
            <w:tcW w:w="152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2</w:t>
            </w:r>
          </w:p>
        </w:tc>
        <w:tc>
          <w:tcPr>
            <w:tcW w:w="1513"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3</w:t>
            </w:r>
          </w:p>
        </w:tc>
        <w:tc>
          <w:tcPr>
            <w:tcW w:w="1499"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4</w:t>
            </w:r>
          </w:p>
        </w:tc>
        <w:tc>
          <w:tcPr>
            <w:tcW w:w="1506"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1E3FC7">
              <w:rPr>
                <w:rFonts w:ascii="Times New Roman" w:eastAsia="MS Mincho" w:hAnsi="Times New Roman" w:cs="Times New Roman"/>
                <w:sz w:val="24"/>
                <w:szCs w:val="24"/>
              </w:rPr>
              <w:t>5</w:t>
            </w:r>
          </w:p>
        </w:tc>
      </w:tr>
    </w:tbl>
    <w:p w:rsidR="00BA33FC" w:rsidRDefault="00BA33FC" w:rsidP="001E3FC7">
      <w:pPr>
        <w:widowControl w:val="0"/>
        <w:autoSpaceDE w:val="0"/>
        <w:autoSpaceDN w:val="0"/>
        <w:adjustRightInd w:val="0"/>
        <w:spacing w:after="240" w:line="360" w:lineRule="auto"/>
        <w:jc w:val="both"/>
        <w:rPr>
          <w:rFonts w:ascii="Times New Roman" w:eastAsia="MS Mincho" w:hAnsi="Times New Roman" w:cs="Times New Roman"/>
          <w:sz w:val="24"/>
          <w:szCs w:val="24"/>
        </w:rPr>
      </w:pPr>
    </w:p>
    <w:p w:rsidR="0033073A" w:rsidRDefault="0033073A" w:rsidP="001E3FC7">
      <w:pPr>
        <w:widowControl w:val="0"/>
        <w:autoSpaceDE w:val="0"/>
        <w:autoSpaceDN w:val="0"/>
        <w:adjustRightInd w:val="0"/>
        <w:spacing w:after="240" w:line="360" w:lineRule="auto"/>
        <w:jc w:val="both"/>
        <w:rPr>
          <w:rFonts w:ascii="Times New Roman" w:eastAsia="MS Mincho" w:hAnsi="Times New Roman" w:cs="Times New Roman"/>
          <w:sz w:val="24"/>
          <w:szCs w:val="24"/>
        </w:rPr>
      </w:pPr>
    </w:p>
    <w:p w:rsidR="0033073A" w:rsidRDefault="0033073A" w:rsidP="001E3FC7">
      <w:pPr>
        <w:widowControl w:val="0"/>
        <w:autoSpaceDE w:val="0"/>
        <w:autoSpaceDN w:val="0"/>
        <w:adjustRightInd w:val="0"/>
        <w:spacing w:after="240" w:line="360" w:lineRule="auto"/>
        <w:jc w:val="both"/>
        <w:rPr>
          <w:rFonts w:ascii="Times New Roman" w:eastAsia="MS Mincho" w:hAnsi="Times New Roman" w:cs="Times New Roman"/>
          <w:sz w:val="24"/>
          <w:szCs w:val="24"/>
        </w:rPr>
      </w:pPr>
    </w:p>
    <w:p w:rsidR="0033073A" w:rsidRPr="001E3FC7" w:rsidRDefault="0033073A" w:rsidP="001E3FC7">
      <w:pPr>
        <w:widowControl w:val="0"/>
        <w:autoSpaceDE w:val="0"/>
        <w:autoSpaceDN w:val="0"/>
        <w:adjustRightInd w:val="0"/>
        <w:spacing w:after="240" w:line="360" w:lineRule="auto"/>
        <w:jc w:val="both"/>
        <w:rPr>
          <w:rFonts w:ascii="Times New Roman" w:eastAsia="MS Mincho" w:hAnsi="Times New Roman" w:cs="Times New Roman"/>
          <w:sz w:val="24"/>
          <w:szCs w:val="24"/>
        </w:rPr>
      </w:pPr>
    </w:p>
    <w:p w:rsidR="00BA33FC" w:rsidRPr="001E3FC7" w:rsidRDefault="00FC70D9" w:rsidP="001E3FC7">
      <w:pPr>
        <w:widowControl w:val="0"/>
        <w:numPr>
          <w:ilvl w:val="0"/>
          <w:numId w:val="4"/>
        </w:numPr>
        <w:autoSpaceDE w:val="0"/>
        <w:autoSpaceDN w:val="0"/>
        <w:adjustRightInd w:val="0"/>
        <w:spacing w:after="240" w:line="360" w:lineRule="auto"/>
        <w:contextualSpacing/>
        <w:jc w:val="both"/>
        <w:rPr>
          <w:rFonts w:ascii="Times New Roman" w:hAnsi="Times New Roman" w:cs="Times New Roman"/>
          <w:sz w:val="24"/>
          <w:szCs w:val="24"/>
          <w:lang w:val="en-GB"/>
        </w:rPr>
      </w:pPr>
      <w:bookmarkStart w:id="235" w:name="_Toc53741802"/>
      <w:r w:rsidRPr="001E3FC7">
        <w:rPr>
          <w:rFonts w:ascii="Times New Roman" w:hAnsi="Times New Roman" w:cs="Times New Roman"/>
          <w:sz w:val="24"/>
          <w:szCs w:val="24"/>
          <w:lang w:val="en-GB"/>
        </w:rPr>
        <w:lastRenderedPageBreak/>
        <w:t>Type of SME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6"/>
        <w:gridCol w:w="1053"/>
        <w:gridCol w:w="964"/>
        <w:gridCol w:w="1450"/>
        <w:gridCol w:w="1456"/>
        <w:gridCol w:w="1530"/>
        <w:gridCol w:w="1537"/>
      </w:tblGrid>
      <w:tr w:rsidR="00BA33FC" w:rsidRPr="001E3FC7">
        <w:tc>
          <w:tcPr>
            <w:tcW w:w="1026"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b/>
                <w:sz w:val="24"/>
                <w:szCs w:val="24"/>
              </w:rPr>
              <w:t xml:space="preserve">Type </w:t>
            </w:r>
          </w:p>
        </w:tc>
        <w:tc>
          <w:tcPr>
            <w:tcW w:w="1053"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Hotels </w:t>
            </w:r>
          </w:p>
        </w:tc>
        <w:tc>
          <w:tcPr>
            <w:tcW w:w="964"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Bars </w:t>
            </w:r>
          </w:p>
        </w:tc>
        <w:tc>
          <w:tcPr>
            <w:tcW w:w="1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Hairdressers </w:t>
            </w:r>
          </w:p>
        </w:tc>
        <w:tc>
          <w:tcPr>
            <w:tcW w:w="1456"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Transport </w:t>
            </w:r>
          </w:p>
        </w:tc>
        <w:tc>
          <w:tcPr>
            <w:tcW w:w="153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Wholesale </w:t>
            </w:r>
          </w:p>
        </w:tc>
        <w:tc>
          <w:tcPr>
            <w:tcW w:w="1537"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Super market</w:t>
            </w:r>
          </w:p>
        </w:tc>
      </w:tr>
      <w:tr w:rsidR="00BA33FC" w:rsidRPr="001E3FC7">
        <w:tc>
          <w:tcPr>
            <w:tcW w:w="1026"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b/>
                <w:sz w:val="24"/>
                <w:szCs w:val="24"/>
              </w:rPr>
              <w:t>Tick</w:t>
            </w:r>
          </w:p>
        </w:tc>
        <w:tc>
          <w:tcPr>
            <w:tcW w:w="1053" w:type="dxa"/>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964"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1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1456"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153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1537" w:type="dxa"/>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tc>
          <w:tcPr>
            <w:tcW w:w="1026"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Code</w:t>
            </w:r>
          </w:p>
        </w:tc>
        <w:tc>
          <w:tcPr>
            <w:tcW w:w="1053"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w:t>
            </w:r>
          </w:p>
        </w:tc>
        <w:tc>
          <w:tcPr>
            <w:tcW w:w="964"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2</w:t>
            </w:r>
          </w:p>
        </w:tc>
        <w:tc>
          <w:tcPr>
            <w:tcW w:w="1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3</w:t>
            </w:r>
          </w:p>
        </w:tc>
        <w:tc>
          <w:tcPr>
            <w:tcW w:w="1456"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4</w:t>
            </w:r>
          </w:p>
        </w:tc>
        <w:tc>
          <w:tcPr>
            <w:tcW w:w="153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5</w:t>
            </w:r>
          </w:p>
        </w:tc>
        <w:tc>
          <w:tcPr>
            <w:tcW w:w="1537" w:type="dxa"/>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6</w:t>
            </w:r>
          </w:p>
        </w:tc>
      </w:tr>
    </w:tbl>
    <w:p w:rsidR="00BA33FC" w:rsidRPr="001E3FC7" w:rsidRDefault="00FC70D9" w:rsidP="001E3FC7">
      <w:pPr>
        <w:widowControl w:val="0"/>
        <w:numPr>
          <w:ilvl w:val="0"/>
          <w:numId w:val="4"/>
        </w:numPr>
        <w:autoSpaceDE w:val="0"/>
        <w:autoSpaceDN w:val="0"/>
        <w:adjustRightInd w:val="0"/>
        <w:spacing w:after="240" w:line="360" w:lineRule="auto"/>
        <w:contextualSpacing/>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How long has the business been in existence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7"/>
        <w:gridCol w:w="2434"/>
        <w:gridCol w:w="1707"/>
        <w:gridCol w:w="1552"/>
        <w:gridCol w:w="1862"/>
      </w:tblGrid>
      <w:tr w:rsidR="00BA33FC" w:rsidRPr="001E3FC7">
        <w:tc>
          <w:tcPr>
            <w:tcW w:w="967"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b/>
                <w:sz w:val="24"/>
                <w:szCs w:val="24"/>
              </w:rPr>
              <w:t>Period</w:t>
            </w:r>
          </w:p>
        </w:tc>
        <w:tc>
          <w:tcPr>
            <w:tcW w:w="2434"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Less than 1 year</w:t>
            </w:r>
          </w:p>
        </w:tc>
        <w:tc>
          <w:tcPr>
            <w:tcW w:w="1707"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1-5 years</w:t>
            </w:r>
          </w:p>
        </w:tc>
        <w:tc>
          <w:tcPr>
            <w:tcW w:w="1552"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6-10 years</w:t>
            </w:r>
          </w:p>
        </w:tc>
        <w:tc>
          <w:tcPr>
            <w:tcW w:w="1862"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Above 10 years</w:t>
            </w:r>
          </w:p>
        </w:tc>
      </w:tr>
      <w:tr w:rsidR="00BA33FC" w:rsidRPr="001E3FC7">
        <w:tc>
          <w:tcPr>
            <w:tcW w:w="967"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b/>
                <w:sz w:val="24"/>
                <w:szCs w:val="24"/>
              </w:rPr>
              <w:t>Tick</w:t>
            </w:r>
          </w:p>
        </w:tc>
        <w:tc>
          <w:tcPr>
            <w:tcW w:w="2434"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1707"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1552"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1862"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1E3FC7" w:rsidRPr="001E3FC7">
        <w:tc>
          <w:tcPr>
            <w:tcW w:w="967"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b/>
                <w:sz w:val="24"/>
                <w:szCs w:val="24"/>
              </w:rPr>
              <w:t>Code</w:t>
            </w:r>
          </w:p>
        </w:tc>
        <w:tc>
          <w:tcPr>
            <w:tcW w:w="2434"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w:t>
            </w:r>
          </w:p>
        </w:tc>
        <w:tc>
          <w:tcPr>
            <w:tcW w:w="1707"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2</w:t>
            </w:r>
          </w:p>
        </w:tc>
        <w:tc>
          <w:tcPr>
            <w:tcW w:w="1552"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3</w:t>
            </w:r>
          </w:p>
        </w:tc>
        <w:tc>
          <w:tcPr>
            <w:tcW w:w="1862"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4</w:t>
            </w:r>
          </w:p>
        </w:tc>
      </w:tr>
    </w:tbl>
    <w:p w:rsidR="00BA33FC" w:rsidRPr="001E3FC7" w:rsidRDefault="00BA33FC" w:rsidP="001E3FC7">
      <w:pPr>
        <w:keepNext/>
        <w:keepLines/>
        <w:widowControl w:val="0"/>
        <w:suppressAutoHyphens/>
        <w:autoSpaceDE w:val="0"/>
        <w:autoSpaceDN w:val="0"/>
        <w:adjustRightInd w:val="0"/>
        <w:spacing w:after="240" w:line="360" w:lineRule="auto"/>
        <w:jc w:val="both"/>
        <w:textAlignment w:val="baseline"/>
        <w:outlineLvl w:val="1"/>
        <w:rPr>
          <w:rFonts w:ascii="Times New Roman" w:eastAsia="Times New Roman" w:hAnsi="Times New Roman" w:cs="Times New Roman"/>
          <w:sz w:val="24"/>
          <w:szCs w:val="24"/>
        </w:rPr>
      </w:pPr>
    </w:p>
    <w:p w:rsidR="00BA33FC" w:rsidRPr="001E3FC7" w:rsidRDefault="00FC70D9" w:rsidP="001E3FC7">
      <w:pPr>
        <w:keepNext/>
        <w:keepLines/>
        <w:widowControl w:val="0"/>
        <w:numPr>
          <w:ilvl w:val="0"/>
          <w:numId w:val="4"/>
        </w:numPr>
        <w:suppressAutoHyphens/>
        <w:autoSpaceDE w:val="0"/>
        <w:autoSpaceDN w:val="0"/>
        <w:adjustRightInd w:val="0"/>
        <w:spacing w:after="240" w:line="360" w:lineRule="auto"/>
        <w:contextualSpacing/>
        <w:jc w:val="both"/>
        <w:textAlignment w:val="baseline"/>
        <w:outlineLvl w:val="1"/>
        <w:rPr>
          <w:rFonts w:ascii="Times New Roman" w:eastAsia="Times New Roman" w:hAnsi="Times New Roman" w:cs="Times New Roman"/>
          <w:sz w:val="24"/>
          <w:szCs w:val="24"/>
          <w:lang w:val="en-GB"/>
        </w:rPr>
      </w:pPr>
      <w:bookmarkStart w:id="236" w:name="_Toc115449042"/>
      <w:bookmarkStart w:id="237" w:name="_Toc115455116"/>
      <w:bookmarkStart w:id="238" w:name="_Toc115884942"/>
      <w:bookmarkStart w:id="239" w:name="_Toc128324636"/>
      <w:bookmarkStart w:id="240" w:name="_Toc128325095"/>
      <w:r w:rsidRPr="001E3FC7">
        <w:rPr>
          <w:rFonts w:ascii="Times New Roman" w:eastAsia="Times New Roman" w:hAnsi="Times New Roman" w:cs="Times New Roman"/>
          <w:sz w:val="24"/>
          <w:szCs w:val="24"/>
          <w:lang w:val="en-GB"/>
        </w:rPr>
        <w:t>Category of respondents</w:t>
      </w:r>
      <w:bookmarkEnd w:id="236"/>
      <w:bookmarkEnd w:id="237"/>
      <w:bookmarkEnd w:id="238"/>
      <w:bookmarkEnd w:id="239"/>
      <w:bookmarkEnd w:id="2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6"/>
        <w:gridCol w:w="2434"/>
        <w:gridCol w:w="1707"/>
      </w:tblGrid>
      <w:tr w:rsidR="00BA33FC" w:rsidRPr="001E3FC7">
        <w:tc>
          <w:tcPr>
            <w:tcW w:w="1096" w:type="dxa"/>
            <w:tcBorders>
              <w:top w:val="single" w:sz="4" w:space="0" w:color="auto"/>
              <w:left w:val="single" w:sz="4" w:space="0" w:color="auto"/>
              <w:bottom w:val="single" w:sz="4" w:space="0" w:color="auto"/>
              <w:right w:val="single" w:sz="4" w:space="0" w:color="auto"/>
            </w:tcBorders>
            <w:hideMark/>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Category </w:t>
            </w:r>
          </w:p>
        </w:tc>
        <w:tc>
          <w:tcPr>
            <w:tcW w:w="2434" w:type="dxa"/>
            <w:tcBorders>
              <w:top w:val="single" w:sz="4" w:space="0" w:color="auto"/>
              <w:left w:val="single" w:sz="4" w:space="0" w:color="auto"/>
              <w:bottom w:val="single" w:sz="4" w:space="0" w:color="auto"/>
              <w:right w:val="single" w:sz="4" w:space="0" w:color="auto"/>
            </w:tcBorders>
            <w:hideMark/>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Owner </w:t>
            </w:r>
          </w:p>
        </w:tc>
        <w:tc>
          <w:tcPr>
            <w:tcW w:w="1707" w:type="dxa"/>
            <w:tcBorders>
              <w:top w:val="single" w:sz="4" w:space="0" w:color="auto"/>
              <w:left w:val="single" w:sz="4" w:space="0" w:color="auto"/>
              <w:bottom w:val="single" w:sz="4" w:space="0" w:color="auto"/>
              <w:right w:val="single" w:sz="4" w:space="0" w:color="auto"/>
            </w:tcBorders>
            <w:hideMark/>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Manager </w:t>
            </w:r>
          </w:p>
        </w:tc>
      </w:tr>
      <w:tr w:rsidR="00BA33FC" w:rsidRPr="001E3FC7">
        <w:tc>
          <w:tcPr>
            <w:tcW w:w="1096" w:type="dxa"/>
            <w:tcBorders>
              <w:top w:val="single" w:sz="4" w:space="0" w:color="auto"/>
              <w:left w:val="single" w:sz="4" w:space="0" w:color="auto"/>
              <w:bottom w:val="single" w:sz="4" w:space="0" w:color="auto"/>
              <w:right w:val="single" w:sz="4" w:space="0" w:color="auto"/>
            </w:tcBorders>
            <w:hideMark/>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b/>
                <w:sz w:val="24"/>
                <w:szCs w:val="24"/>
              </w:rPr>
              <w:t>Tick</w:t>
            </w:r>
          </w:p>
        </w:tc>
        <w:tc>
          <w:tcPr>
            <w:tcW w:w="2434" w:type="dxa"/>
            <w:tcBorders>
              <w:top w:val="single" w:sz="4" w:space="0" w:color="auto"/>
              <w:left w:val="single" w:sz="4" w:space="0" w:color="auto"/>
              <w:bottom w:val="single" w:sz="4" w:space="0" w:color="auto"/>
              <w:right w:val="single" w:sz="4" w:space="0" w:color="auto"/>
            </w:tcBorders>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1707" w:type="dxa"/>
            <w:tcBorders>
              <w:top w:val="single" w:sz="4" w:space="0" w:color="auto"/>
              <w:left w:val="single" w:sz="4" w:space="0" w:color="auto"/>
              <w:bottom w:val="single" w:sz="4" w:space="0" w:color="auto"/>
              <w:right w:val="single" w:sz="4" w:space="0" w:color="auto"/>
            </w:tcBorders>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1E3FC7" w:rsidRPr="001E3FC7">
        <w:tc>
          <w:tcPr>
            <w:tcW w:w="1096" w:type="dxa"/>
            <w:tcBorders>
              <w:top w:val="single" w:sz="4" w:space="0" w:color="auto"/>
              <w:left w:val="single" w:sz="4" w:space="0" w:color="auto"/>
              <w:bottom w:val="single" w:sz="4" w:space="0" w:color="auto"/>
              <w:right w:val="single" w:sz="4" w:space="0" w:color="auto"/>
            </w:tcBorders>
            <w:hideMark/>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b/>
                <w:sz w:val="24"/>
                <w:szCs w:val="24"/>
              </w:rPr>
              <w:t>Code</w:t>
            </w:r>
          </w:p>
        </w:tc>
        <w:tc>
          <w:tcPr>
            <w:tcW w:w="2434" w:type="dxa"/>
            <w:tcBorders>
              <w:top w:val="single" w:sz="4" w:space="0" w:color="auto"/>
              <w:left w:val="single" w:sz="4" w:space="0" w:color="auto"/>
              <w:bottom w:val="single" w:sz="4" w:space="0" w:color="auto"/>
              <w:right w:val="single" w:sz="4" w:space="0" w:color="auto"/>
            </w:tcBorders>
            <w:hideMark/>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w:t>
            </w:r>
          </w:p>
        </w:tc>
        <w:tc>
          <w:tcPr>
            <w:tcW w:w="1707" w:type="dxa"/>
            <w:tcBorders>
              <w:top w:val="single" w:sz="4" w:space="0" w:color="auto"/>
              <w:left w:val="single" w:sz="4" w:space="0" w:color="auto"/>
              <w:bottom w:val="single" w:sz="4" w:space="0" w:color="auto"/>
              <w:right w:val="single" w:sz="4" w:space="0" w:color="auto"/>
            </w:tcBorders>
            <w:hideMark/>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2</w:t>
            </w:r>
          </w:p>
        </w:tc>
      </w:tr>
    </w:tbl>
    <w:p w:rsidR="00BA33FC" w:rsidRPr="001E3FC7" w:rsidRDefault="00BA33FC" w:rsidP="001E3FC7">
      <w:pPr>
        <w:keepNext/>
        <w:keepLines/>
        <w:widowControl w:val="0"/>
        <w:suppressAutoHyphens/>
        <w:autoSpaceDE w:val="0"/>
        <w:autoSpaceDN w:val="0"/>
        <w:adjustRightInd w:val="0"/>
        <w:spacing w:after="240" w:line="360" w:lineRule="auto"/>
        <w:jc w:val="both"/>
        <w:textAlignment w:val="baseline"/>
        <w:outlineLvl w:val="1"/>
        <w:rPr>
          <w:rFonts w:ascii="Times New Roman" w:eastAsia="Times New Roman" w:hAnsi="Times New Roman" w:cs="Times New Roman"/>
          <w:b/>
          <w:bCs/>
          <w:sz w:val="24"/>
          <w:szCs w:val="24"/>
        </w:rPr>
      </w:pPr>
    </w:p>
    <w:p w:rsidR="00BA33FC" w:rsidRPr="001E3FC7" w:rsidRDefault="00FC70D9" w:rsidP="001E3FC7">
      <w:pPr>
        <w:keepNext/>
        <w:keepLines/>
        <w:widowControl w:val="0"/>
        <w:suppressAutoHyphens/>
        <w:autoSpaceDE w:val="0"/>
        <w:autoSpaceDN w:val="0"/>
        <w:adjustRightInd w:val="0"/>
        <w:spacing w:after="240" w:line="360" w:lineRule="auto"/>
        <w:jc w:val="both"/>
        <w:textAlignment w:val="baseline"/>
        <w:outlineLvl w:val="1"/>
        <w:rPr>
          <w:rFonts w:ascii="Times New Roman" w:eastAsia="Times New Roman" w:hAnsi="Times New Roman" w:cs="Times New Roman"/>
          <w:b/>
          <w:bCs/>
          <w:sz w:val="24"/>
          <w:szCs w:val="24"/>
        </w:rPr>
      </w:pPr>
      <w:bookmarkStart w:id="241" w:name="_Toc115884943"/>
      <w:bookmarkStart w:id="242" w:name="_Toc128324637"/>
      <w:bookmarkStart w:id="243" w:name="_Toc128325096"/>
      <w:bookmarkStart w:id="244" w:name="_Toc115449043"/>
      <w:bookmarkStart w:id="245" w:name="_Toc115455117"/>
      <w:r w:rsidRPr="001E3FC7">
        <w:rPr>
          <w:rFonts w:ascii="Times New Roman" w:eastAsia="Times New Roman" w:hAnsi="Times New Roman" w:cs="Times New Roman"/>
          <w:b/>
          <w:bCs/>
          <w:sz w:val="24"/>
          <w:szCs w:val="24"/>
        </w:rPr>
        <w:t>SECTION B</w:t>
      </w:r>
      <w:bookmarkEnd w:id="235"/>
      <w:r w:rsidRPr="001E3FC7">
        <w:rPr>
          <w:rFonts w:ascii="Times New Roman" w:eastAsia="Times New Roman" w:hAnsi="Times New Roman" w:cs="Times New Roman"/>
          <w:b/>
          <w:bCs/>
          <w:sz w:val="24"/>
          <w:szCs w:val="24"/>
        </w:rPr>
        <w:t xml:space="preserve">: </w:t>
      </w:r>
      <w:r w:rsidRPr="001E3FC7">
        <w:rPr>
          <w:rFonts w:ascii="Times New Roman" w:hAnsi="Times New Roman" w:cs="Times New Roman"/>
          <w:b/>
          <w:bCs/>
          <w:sz w:val="24"/>
          <w:szCs w:val="24"/>
        </w:rPr>
        <w:t>ENVIRONMENTAL DYNAMISM</w:t>
      </w:r>
      <w:bookmarkEnd w:id="241"/>
      <w:bookmarkEnd w:id="242"/>
      <w:bookmarkEnd w:id="243"/>
      <w:bookmarkEnd w:id="244"/>
      <w:bookmarkEnd w:id="245"/>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On a scale of 1-5, 1(Strongly Agree), 2(Agree), 3(Not sure), 4(Disagree) and 5(Strongly Disagree)), rate your degree of agreement or disagreement on the following statements in your business during the period of COVID-19 pandemic </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6840"/>
        <w:gridCol w:w="450"/>
        <w:gridCol w:w="450"/>
        <w:gridCol w:w="360"/>
        <w:gridCol w:w="450"/>
        <w:gridCol w:w="378"/>
      </w:tblGrid>
      <w:tr w:rsidR="00BA33FC" w:rsidRPr="001E3FC7" w:rsidTr="0033073A">
        <w:tc>
          <w:tcPr>
            <w:tcW w:w="828" w:type="dxa"/>
            <w:shd w:val="clear" w:color="auto" w:fill="auto"/>
          </w:tcPr>
          <w:p w:rsidR="00BA33FC" w:rsidRPr="001E3FC7" w:rsidRDefault="0033073A"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S.NO</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Environmental dynamism </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1</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2</w:t>
            </w:r>
          </w:p>
        </w:tc>
        <w:tc>
          <w:tcPr>
            <w:tcW w:w="36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3</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4</w:t>
            </w:r>
          </w:p>
        </w:tc>
        <w:tc>
          <w:tcPr>
            <w:tcW w:w="37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5</w:t>
            </w:r>
          </w:p>
        </w:tc>
      </w:tr>
      <w:tr w:rsidR="00BA33FC" w:rsidRPr="001E3FC7" w:rsidTr="0033073A">
        <w:tc>
          <w:tcPr>
            <w:tcW w:w="82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Our business conditions changed faster compared to other sectors </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rsidTr="0033073A">
        <w:tc>
          <w:tcPr>
            <w:tcW w:w="82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2</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There was higher technological change in our sector </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rsidTr="0033073A">
        <w:tc>
          <w:tcPr>
            <w:tcW w:w="82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3</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Our business encountered a number of more market changes including changes in prices and rates than other businesses </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rsidTr="0033073A">
        <w:tc>
          <w:tcPr>
            <w:tcW w:w="82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4</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The tastes and preferences of our customers changed so quickly compared to other businesses </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bl>
    <w:p w:rsidR="00BA33FC" w:rsidRPr="001E3FC7" w:rsidRDefault="00BA33FC" w:rsidP="001E3FC7">
      <w:pPr>
        <w:widowControl w:val="0"/>
        <w:autoSpaceDE w:val="0"/>
        <w:autoSpaceDN w:val="0"/>
        <w:adjustRightInd w:val="0"/>
        <w:spacing w:after="240" w:line="360" w:lineRule="auto"/>
        <w:jc w:val="both"/>
        <w:rPr>
          <w:rFonts w:ascii="Times New Roman" w:hAnsi="Times New Roman" w:cs="Times New Roman"/>
          <w:b/>
          <w:bCs/>
          <w:sz w:val="24"/>
          <w:szCs w:val="24"/>
        </w:rPr>
      </w:pPr>
    </w:p>
    <w:p w:rsidR="00BA33FC" w:rsidRPr="001E3FC7" w:rsidRDefault="00BA33FC" w:rsidP="001E3FC7">
      <w:pPr>
        <w:widowControl w:val="0"/>
        <w:autoSpaceDE w:val="0"/>
        <w:autoSpaceDN w:val="0"/>
        <w:adjustRightInd w:val="0"/>
        <w:spacing w:after="240" w:line="360" w:lineRule="auto"/>
        <w:jc w:val="both"/>
        <w:rPr>
          <w:rFonts w:ascii="Times New Roman" w:hAnsi="Times New Roman" w:cs="Times New Roman"/>
          <w:b/>
          <w:bCs/>
          <w:sz w:val="24"/>
          <w:szCs w:val="24"/>
        </w:rPr>
      </w:pPr>
    </w:p>
    <w:p w:rsidR="00BA33FC" w:rsidRPr="001E3FC7" w:rsidRDefault="00BA33FC" w:rsidP="001E3FC7">
      <w:pPr>
        <w:widowControl w:val="0"/>
        <w:autoSpaceDE w:val="0"/>
        <w:autoSpaceDN w:val="0"/>
        <w:adjustRightInd w:val="0"/>
        <w:spacing w:after="240" w:line="360" w:lineRule="auto"/>
        <w:jc w:val="both"/>
        <w:rPr>
          <w:rFonts w:ascii="Times New Roman" w:hAnsi="Times New Roman" w:cs="Times New Roman"/>
          <w:b/>
          <w:bCs/>
          <w:sz w:val="24"/>
          <w:szCs w:val="24"/>
        </w:rPr>
      </w:pPr>
    </w:p>
    <w:p w:rsidR="00BA33FC" w:rsidRPr="001E3FC7" w:rsidRDefault="00BA33FC" w:rsidP="001E3FC7">
      <w:pPr>
        <w:widowControl w:val="0"/>
        <w:autoSpaceDE w:val="0"/>
        <w:autoSpaceDN w:val="0"/>
        <w:adjustRightInd w:val="0"/>
        <w:spacing w:after="240" w:line="360" w:lineRule="auto"/>
        <w:jc w:val="both"/>
        <w:rPr>
          <w:rFonts w:ascii="Times New Roman" w:hAnsi="Times New Roman" w:cs="Times New Roman"/>
          <w:b/>
          <w:bCs/>
          <w:sz w:val="24"/>
          <w:szCs w:val="24"/>
        </w:rPr>
      </w:pP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b/>
          <w:bCs/>
          <w:sz w:val="24"/>
          <w:szCs w:val="24"/>
        </w:rPr>
      </w:pPr>
      <w:r w:rsidRPr="001E3FC7">
        <w:rPr>
          <w:rFonts w:ascii="Times New Roman" w:hAnsi="Times New Roman" w:cs="Times New Roman"/>
          <w:b/>
          <w:bCs/>
          <w:sz w:val="24"/>
          <w:szCs w:val="24"/>
        </w:rPr>
        <w:lastRenderedPageBreak/>
        <w:t xml:space="preserve">SECTION C: ENVIRONMENTAL COMPLEXITY </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b/>
          <w:bCs/>
          <w:sz w:val="24"/>
          <w:szCs w:val="24"/>
        </w:rPr>
      </w:pPr>
      <w:r w:rsidRPr="001E3FC7">
        <w:rPr>
          <w:rFonts w:ascii="Times New Roman" w:hAnsi="Times New Roman" w:cs="Times New Roman"/>
          <w:sz w:val="24"/>
          <w:szCs w:val="24"/>
        </w:rPr>
        <w:t>On a scale of 1 to 5, how would you rate your degree of agreement or disagreement on the following statements during COVID-19 pandemic in your business? 1(Strongly Agree), 2(Agree), 3(Not sure), 4(Disagree) and 5(Strongly Disagree). Tick which best describes your opinion of this statement.</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8"/>
        <w:gridCol w:w="6480"/>
        <w:gridCol w:w="450"/>
        <w:gridCol w:w="450"/>
        <w:gridCol w:w="360"/>
        <w:gridCol w:w="450"/>
        <w:gridCol w:w="378"/>
      </w:tblGrid>
      <w:tr w:rsidR="00BA33FC" w:rsidRPr="001E3FC7" w:rsidTr="0033073A">
        <w:tc>
          <w:tcPr>
            <w:tcW w:w="918" w:type="dxa"/>
            <w:shd w:val="clear" w:color="auto" w:fill="auto"/>
          </w:tcPr>
          <w:p w:rsidR="00BA33FC" w:rsidRPr="001E3FC7" w:rsidRDefault="0033073A"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S.NO</w:t>
            </w:r>
          </w:p>
        </w:tc>
        <w:tc>
          <w:tcPr>
            <w:tcW w:w="648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Environmental complexity </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1</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2</w:t>
            </w:r>
          </w:p>
        </w:tc>
        <w:tc>
          <w:tcPr>
            <w:tcW w:w="36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3</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4</w:t>
            </w:r>
          </w:p>
        </w:tc>
        <w:tc>
          <w:tcPr>
            <w:tcW w:w="37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5</w:t>
            </w:r>
          </w:p>
        </w:tc>
      </w:tr>
      <w:tr w:rsidR="00BA33FC" w:rsidRPr="001E3FC7" w:rsidTr="0033073A">
        <w:trPr>
          <w:trHeight w:val="429"/>
        </w:trPr>
        <w:tc>
          <w:tcPr>
            <w:tcW w:w="91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w:t>
            </w:r>
          </w:p>
        </w:tc>
        <w:tc>
          <w:tcPr>
            <w:tcW w:w="648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Our sector registered a bigger number of new and unpredictable changes within the business surrounding compared to other sectors</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rsidTr="0033073A">
        <w:tc>
          <w:tcPr>
            <w:tcW w:w="91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2</w:t>
            </w:r>
          </w:p>
        </w:tc>
        <w:tc>
          <w:tcPr>
            <w:tcW w:w="648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Compared to other sectors, we experienced tougher government policies and regulations </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rsidTr="0033073A">
        <w:tc>
          <w:tcPr>
            <w:tcW w:w="91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3</w:t>
            </w:r>
          </w:p>
        </w:tc>
        <w:tc>
          <w:tcPr>
            <w:tcW w:w="648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We experienced low product and service development compared to other sectors </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rsidTr="0033073A">
        <w:tc>
          <w:tcPr>
            <w:tcW w:w="91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4</w:t>
            </w:r>
          </w:p>
        </w:tc>
        <w:tc>
          <w:tcPr>
            <w:tcW w:w="648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It became very difficult for our sector to access markets unlike other sectors</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rsidTr="0033073A">
        <w:tc>
          <w:tcPr>
            <w:tcW w:w="91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5</w:t>
            </w:r>
          </w:p>
        </w:tc>
        <w:tc>
          <w:tcPr>
            <w:tcW w:w="648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It became almost impossible for our sector to procure items compared to other sectors</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bl>
    <w:p w:rsidR="00BA33FC" w:rsidRPr="001E3FC7" w:rsidRDefault="00BA33FC"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b/>
          <w:bCs/>
          <w:sz w:val="24"/>
          <w:szCs w:val="24"/>
        </w:rPr>
      </w:pPr>
      <w:r w:rsidRPr="001E3FC7">
        <w:rPr>
          <w:rFonts w:ascii="Times New Roman" w:hAnsi="Times New Roman" w:cs="Times New Roman"/>
          <w:b/>
          <w:bCs/>
          <w:sz w:val="24"/>
          <w:szCs w:val="24"/>
        </w:rPr>
        <w:t xml:space="preserve">SECTION D: ENVIRONMENTAL MUNIFICENCE </w:t>
      </w:r>
    </w:p>
    <w:p w:rsidR="00BA33FC" w:rsidRPr="001E3FC7" w:rsidRDefault="00FC70D9" w:rsidP="0033073A">
      <w:pPr>
        <w:widowControl w:val="0"/>
        <w:autoSpaceDE w:val="0"/>
        <w:autoSpaceDN w:val="0"/>
        <w:adjustRightInd w:val="0"/>
        <w:spacing w:after="0" w:line="360" w:lineRule="auto"/>
        <w:jc w:val="both"/>
        <w:rPr>
          <w:rFonts w:ascii="Times New Roman" w:hAnsi="Times New Roman" w:cs="Times New Roman"/>
          <w:b/>
          <w:bCs/>
          <w:sz w:val="24"/>
          <w:szCs w:val="24"/>
        </w:rPr>
      </w:pPr>
      <w:r w:rsidRPr="001E3FC7">
        <w:rPr>
          <w:rFonts w:ascii="Times New Roman" w:hAnsi="Times New Roman" w:cs="Times New Roman"/>
          <w:bCs/>
          <w:sz w:val="24"/>
          <w:szCs w:val="24"/>
        </w:rPr>
        <w:t xml:space="preserve">Please indicate the extent </w:t>
      </w:r>
      <w:r w:rsidRPr="001E3FC7">
        <w:rPr>
          <w:rFonts w:ascii="Times New Roman" w:hAnsi="Times New Roman" w:cs="Times New Roman"/>
          <w:sz w:val="24"/>
          <w:szCs w:val="24"/>
        </w:rPr>
        <w:t xml:space="preserve">of your agreement or disagreement on the following statements in your business during COVID-19 pandemic using a scale of 1-5. </w:t>
      </w:r>
      <w:bookmarkStart w:id="246" w:name="_Hlk111464331"/>
      <w:r w:rsidRPr="001E3FC7">
        <w:rPr>
          <w:rFonts w:ascii="Times New Roman" w:hAnsi="Times New Roman" w:cs="Times New Roman"/>
          <w:sz w:val="24"/>
          <w:szCs w:val="24"/>
        </w:rPr>
        <w:t>1(Strongly Agree), 2(Agree), 3(Not sure), 4(Disagree) and 5(Strongly Disagree).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6840"/>
        <w:gridCol w:w="450"/>
        <w:gridCol w:w="450"/>
        <w:gridCol w:w="360"/>
        <w:gridCol w:w="450"/>
        <w:gridCol w:w="378"/>
      </w:tblGrid>
      <w:tr w:rsidR="00BA33FC" w:rsidRPr="001E3FC7">
        <w:tc>
          <w:tcPr>
            <w:tcW w:w="64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bookmarkStart w:id="247" w:name="_Hlk110843743"/>
            <w:bookmarkEnd w:id="246"/>
            <w:r w:rsidRPr="001E3FC7">
              <w:rPr>
                <w:rFonts w:ascii="Times New Roman" w:hAnsi="Times New Roman" w:cs="Times New Roman"/>
                <w:b/>
                <w:sz w:val="24"/>
                <w:szCs w:val="24"/>
              </w:rPr>
              <w:t>s.no</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 xml:space="preserve">Environmental munificence </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1</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2</w:t>
            </w:r>
          </w:p>
        </w:tc>
        <w:tc>
          <w:tcPr>
            <w:tcW w:w="36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3</w:t>
            </w:r>
          </w:p>
        </w:tc>
        <w:tc>
          <w:tcPr>
            <w:tcW w:w="45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4</w:t>
            </w:r>
          </w:p>
        </w:tc>
        <w:tc>
          <w:tcPr>
            <w:tcW w:w="37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b/>
                <w:sz w:val="24"/>
                <w:szCs w:val="24"/>
              </w:rPr>
            </w:pPr>
            <w:r w:rsidRPr="001E3FC7">
              <w:rPr>
                <w:rFonts w:ascii="Times New Roman" w:hAnsi="Times New Roman" w:cs="Times New Roman"/>
                <w:b/>
                <w:sz w:val="24"/>
                <w:szCs w:val="24"/>
              </w:rPr>
              <w:t>5</w:t>
            </w:r>
          </w:p>
        </w:tc>
      </w:tr>
      <w:tr w:rsidR="00BA33FC" w:rsidRPr="001E3FC7">
        <w:tc>
          <w:tcPr>
            <w:tcW w:w="64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1</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 xml:space="preserve">Compared to other sectors, we experienced a high level of scarcity of resources </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tc>
          <w:tcPr>
            <w:tcW w:w="64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2</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The scarcity of resources intensified competition amongst our business sector</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tc>
          <w:tcPr>
            <w:tcW w:w="64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3</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Due to scarcity of resources, we had to reduce the quality of goods and services compared to other sectors</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r w:rsidR="00BA33FC" w:rsidRPr="001E3FC7">
        <w:tc>
          <w:tcPr>
            <w:tcW w:w="648"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4</w:t>
            </w:r>
          </w:p>
        </w:tc>
        <w:tc>
          <w:tcPr>
            <w:tcW w:w="6840" w:type="dxa"/>
            <w:shd w:val="clear" w:color="auto" w:fill="auto"/>
          </w:tcPr>
          <w:p w:rsidR="00BA33FC" w:rsidRPr="001E3FC7" w:rsidRDefault="00FC70D9" w:rsidP="001E3FC7">
            <w:pPr>
              <w:widowControl w:val="0"/>
              <w:autoSpaceDE w:val="0"/>
              <w:autoSpaceDN w:val="0"/>
              <w:adjustRightInd w:val="0"/>
              <w:spacing w:after="0" w:line="360" w:lineRule="auto"/>
              <w:jc w:val="both"/>
              <w:rPr>
                <w:rFonts w:ascii="Times New Roman" w:hAnsi="Times New Roman" w:cs="Times New Roman"/>
                <w:sz w:val="24"/>
                <w:szCs w:val="24"/>
              </w:rPr>
            </w:pPr>
            <w:r w:rsidRPr="001E3FC7">
              <w:rPr>
                <w:rFonts w:ascii="Times New Roman" w:hAnsi="Times New Roman" w:cs="Times New Roman"/>
                <w:sz w:val="24"/>
                <w:szCs w:val="24"/>
              </w:rPr>
              <w:t>It became difficult for our sector to achieve growth due to scarcity of resources</w:t>
            </w: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6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450"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c>
          <w:tcPr>
            <w:tcW w:w="378" w:type="dxa"/>
            <w:shd w:val="clear" w:color="auto" w:fill="auto"/>
          </w:tcPr>
          <w:p w:rsidR="00BA33FC" w:rsidRPr="001E3FC7" w:rsidRDefault="00BA33FC" w:rsidP="001E3FC7">
            <w:pPr>
              <w:widowControl w:val="0"/>
              <w:autoSpaceDE w:val="0"/>
              <w:autoSpaceDN w:val="0"/>
              <w:adjustRightInd w:val="0"/>
              <w:spacing w:after="0" w:line="360" w:lineRule="auto"/>
              <w:jc w:val="both"/>
              <w:rPr>
                <w:rFonts w:ascii="Times New Roman" w:hAnsi="Times New Roman" w:cs="Times New Roman"/>
                <w:sz w:val="24"/>
                <w:szCs w:val="24"/>
              </w:rPr>
            </w:pPr>
          </w:p>
        </w:tc>
      </w:tr>
    </w:tbl>
    <w:p w:rsidR="00BA33FC" w:rsidRPr="001E3FC7" w:rsidRDefault="00FC70D9" w:rsidP="001E3FC7">
      <w:pPr>
        <w:keepNext/>
        <w:keepLines/>
        <w:suppressAutoHyphens/>
        <w:autoSpaceDN w:val="0"/>
        <w:spacing w:after="240" w:line="360" w:lineRule="auto"/>
        <w:jc w:val="both"/>
        <w:textAlignment w:val="baseline"/>
        <w:outlineLvl w:val="1"/>
        <w:rPr>
          <w:rFonts w:ascii="Times New Roman" w:eastAsia="Times New Roman" w:hAnsi="Times New Roman" w:cs="Times New Roman"/>
          <w:b/>
          <w:bCs/>
          <w:sz w:val="24"/>
          <w:szCs w:val="24"/>
          <w:lang w:val="en-GB"/>
        </w:rPr>
      </w:pPr>
      <w:bookmarkStart w:id="248" w:name="_Toc115449044"/>
      <w:bookmarkStart w:id="249" w:name="_Toc115455118"/>
      <w:bookmarkStart w:id="250" w:name="_Toc115884944"/>
      <w:bookmarkStart w:id="251" w:name="_Toc128324638"/>
      <w:bookmarkStart w:id="252" w:name="_Toc128325097"/>
      <w:bookmarkEnd w:id="247"/>
      <w:r w:rsidRPr="001E3FC7">
        <w:rPr>
          <w:rFonts w:ascii="Times New Roman" w:eastAsia="Times New Roman" w:hAnsi="Times New Roman" w:cs="Times New Roman"/>
          <w:b/>
          <w:bCs/>
          <w:sz w:val="24"/>
          <w:szCs w:val="24"/>
          <w:lang w:val="en-GB"/>
        </w:rPr>
        <w:lastRenderedPageBreak/>
        <w:t>SECTION E: LEVEL OF PERFORMANCE OF SMES</w:t>
      </w:r>
      <w:bookmarkEnd w:id="248"/>
      <w:bookmarkEnd w:id="249"/>
      <w:bookmarkEnd w:id="250"/>
      <w:bookmarkEnd w:id="251"/>
      <w:bookmarkEnd w:id="252"/>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eastAsia="Times New Roman" w:hAnsi="Times New Roman" w:cs="Times New Roman"/>
          <w:bCs/>
          <w:sz w:val="24"/>
          <w:szCs w:val="24"/>
          <w:lang w:val="en-GB"/>
        </w:rPr>
        <w:t xml:space="preserve">Please indicate the extent of your agreement or disagreement with each statement about your level of performance during COVID-19 pandemic by ticking a number from 1 to 5. </w:t>
      </w:r>
      <w:r w:rsidRPr="001E3FC7">
        <w:rPr>
          <w:rFonts w:ascii="Times New Roman" w:hAnsi="Times New Roman" w:cs="Times New Roman"/>
          <w:sz w:val="24"/>
          <w:szCs w:val="24"/>
        </w:rPr>
        <w:t>1(Strongly Agree), 2(Agree), 3(Not sure), 4(Disagree) and 5(Strongly Disagree).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85"/>
        <w:gridCol w:w="4703"/>
        <w:gridCol w:w="450"/>
        <w:gridCol w:w="450"/>
        <w:gridCol w:w="360"/>
        <w:gridCol w:w="450"/>
        <w:gridCol w:w="378"/>
      </w:tblGrid>
      <w:tr w:rsidR="00BA33FC" w:rsidRPr="001E3FC7">
        <w:tc>
          <w:tcPr>
            <w:tcW w:w="2785" w:type="dxa"/>
            <w:shd w:val="clear" w:color="auto" w:fill="auto"/>
          </w:tcPr>
          <w:p w:rsidR="00BA33FC" w:rsidRPr="001E3FC7" w:rsidRDefault="00FC70D9" w:rsidP="001E3FC7">
            <w:pPr>
              <w:spacing w:after="0" w:line="360" w:lineRule="auto"/>
              <w:jc w:val="both"/>
              <w:rPr>
                <w:rFonts w:ascii="Times New Roman" w:hAnsi="Times New Roman" w:cs="Times New Roman"/>
                <w:b/>
                <w:sz w:val="24"/>
                <w:szCs w:val="24"/>
                <w:lang w:val="en-GB"/>
              </w:rPr>
            </w:pPr>
            <w:r w:rsidRPr="001E3FC7">
              <w:rPr>
                <w:rFonts w:ascii="Times New Roman" w:hAnsi="Times New Roman" w:cs="Times New Roman"/>
                <w:b/>
                <w:sz w:val="24"/>
                <w:szCs w:val="24"/>
                <w:lang w:val="en-GB"/>
              </w:rPr>
              <w:t>Measure</w:t>
            </w:r>
          </w:p>
        </w:tc>
        <w:tc>
          <w:tcPr>
            <w:tcW w:w="4703" w:type="dxa"/>
            <w:shd w:val="clear" w:color="auto" w:fill="auto"/>
          </w:tcPr>
          <w:p w:rsidR="00BA33FC" w:rsidRPr="001E3FC7" w:rsidRDefault="00FC70D9" w:rsidP="001E3FC7">
            <w:pPr>
              <w:spacing w:after="0" w:line="360" w:lineRule="auto"/>
              <w:jc w:val="both"/>
              <w:rPr>
                <w:rFonts w:ascii="Times New Roman" w:hAnsi="Times New Roman" w:cs="Times New Roman"/>
                <w:b/>
                <w:sz w:val="24"/>
                <w:szCs w:val="24"/>
                <w:lang w:val="en-GB"/>
              </w:rPr>
            </w:pPr>
            <w:r w:rsidRPr="001E3FC7">
              <w:rPr>
                <w:rFonts w:ascii="Times New Roman" w:hAnsi="Times New Roman" w:cs="Times New Roman"/>
                <w:b/>
                <w:sz w:val="24"/>
                <w:szCs w:val="24"/>
                <w:lang w:val="en-GB"/>
              </w:rPr>
              <w:t>Questions</w:t>
            </w:r>
          </w:p>
        </w:tc>
        <w:tc>
          <w:tcPr>
            <w:tcW w:w="450" w:type="dxa"/>
            <w:shd w:val="clear" w:color="auto" w:fill="auto"/>
          </w:tcPr>
          <w:p w:rsidR="00BA33FC" w:rsidRPr="001E3FC7" w:rsidRDefault="00FC70D9" w:rsidP="001E3FC7">
            <w:pPr>
              <w:spacing w:after="0" w:line="360" w:lineRule="auto"/>
              <w:jc w:val="both"/>
              <w:rPr>
                <w:rFonts w:ascii="Times New Roman" w:hAnsi="Times New Roman" w:cs="Times New Roman"/>
                <w:b/>
                <w:sz w:val="24"/>
                <w:szCs w:val="24"/>
                <w:lang w:val="en-GB"/>
              </w:rPr>
            </w:pPr>
            <w:r w:rsidRPr="001E3FC7">
              <w:rPr>
                <w:rFonts w:ascii="Times New Roman" w:hAnsi="Times New Roman" w:cs="Times New Roman"/>
                <w:b/>
                <w:sz w:val="24"/>
                <w:szCs w:val="24"/>
                <w:lang w:val="en-GB"/>
              </w:rPr>
              <w:t>1</w:t>
            </w:r>
          </w:p>
        </w:tc>
        <w:tc>
          <w:tcPr>
            <w:tcW w:w="450" w:type="dxa"/>
            <w:shd w:val="clear" w:color="auto" w:fill="auto"/>
          </w:tcPr>
          <w:p w:rsidR="00BA33FC" w:rsidRPr="001E3FC7" w:rsidRDefault="00FC70D9" w:rsidP="001E3FC7">
            <w:pPr>
              <w:spacing w:after="0" w:line="360" w:lineRule="auto"/>
              <w:jc w:val="both"/>
              <w:rPr>
                <w:rFonts w:ascii="Times New Roman" w:hAnsi="Times New Roman" w:cs="Times New Roman"/>
                <w:b/>
                <w:sz w:val="24"/>
                <w:szCs w:val="24"/>
                <w:lang w:val="en-GB"/>
              </w:rPr>
            </w:pPr>
            <w:r w:rsidRPr="001E3FC7">
              <w:rPr>
                <w:rFonts w:ascii="Times New Roman" w:hAnsi="Times New Roman" w:cs="Times New Roman"/>
                <w:b/>
                <w:sz w:val="24"/>
                <w:szCs w:val="24"/>
                <w:lang w:val="en-GB"/>
              </w:rPr>
              <w:t>2</w:t>
            </w:r>
          </w:p>
        </w:tc>
        <w:tc>
          <w:tcPr>
            <w:tcW w:w="360" w:type="dxa"/>
            <w:shd w:val="clear" w:color="auto" w:fill="auto"/>
          </w:tcPr>
          <w:p w:rsidR="00BA33FC" w:rsidRPr="001E3FC7" w:rsidRDefault="00FC70D9" w:rsidP="001E3FC7">
            <w:pPr>
              <w:spacing w:after="0" w:line="360" w:lineRule="auto"/>
              <w:jc w:val="both"/>
              <w:rPr>
                <w:rFonts w:ascii="Times New Roman" w:hAnsi="Times New Roman" w:cs="Times New Roman"/>
                <w:b/>
                <w:sz w:val="24"/>
                <w:szCs w:val="24"/>
                <w:lang w:val="en-GB"/>
              </w:rPr>
            </w:pPr>
            <w:r w:rsidRPr="001E3FC7">
              <w:rPr>
                <w:rFonts w:ascii="Times New Roman" w:hAnsi="Times New Roman" w:cs="Times New Roman"/>
                <w:b/>
                <w:sz w:val="24"/>
                <w:szCs w:val="24"/>
                <w:lang w:val="en-GB"/>
              </w:rPr>
              <w:t>3</w:t>
            </w:r>
          </w:p>
        </w:tc>
        <w:tc>
          <w:tcPr>
            <w:tcW w:w="450" w:type="dxa"/>
            <w:shd w:val="clear" w:color="auto" w:fill="auto"/>
          </w:tcPr>
          <w:p w:rsidR="00BA33FC" w:rsidRPr="001E3FC7" w:rsidRDefault="00FC70D9" w:rsidP="001E3FC7">
            <w:pPr>
              <w:spacing w:after="0" w:line="360" w:lineRule="auto"/>
              <w:jc w:val="both"/>
              <w:rPr>
                <w:rFonts w:ascii="Times New Roman" w:hAnsi="Times New Roman" w:cs="Times New Roman"/>
                <w:b/>
                <w:sz w:val="24"/>
                <w:szCs w:val="24"/>
                <w:lang w:val="en-GB"/>
              </w:rPr>
            </w:pPr>
            <w:r w:rsidRPr="001E3FC7">
              <w:rPr>
                <w:rFonts w:ascii="Times New Roman" w:hAnsi="Times New Roman" w:cs="Times New Roman"/>
                <w:b/>
                <w:sz w:val="24"/>
                <w:szCs w:val="24"/>
                <w:lang w:val="en-GB"/>
              </w:rPr>
              <w:t>4</w:t>
            </w:r>
          </w:p>
        </w:tc>
        <w:tc>
          <w:tcPr>
            <w:tcW w:w="378" w:type="dxa"/>
            <w:shd w:val="clear" w:color="auto" w:fill="auto"/>
          </w:tcPr>
          <w:p w:rsidR="00BA33FC" w:rsidRPr="001E3FC7" w:rsidRDefault="00FC70D9" w:rsidP="001E3FC7">
            <w:pPr>
              <w:spacing w:after="0" w:line="360" w:lineRule="auto"/>
              <w:jc w:val="both"/>
              <w:rPr>
                <w:rFonts w:ascii="Times New Roman" w:hAnsi="Times New Roman" w:cs="Times New Roman"/>
                <w:b/>
                <w:sz w:val="24"/>
                <w:szCs w:val="24"/>
                <w:lang w:val="en-GB"/>
              </w:rPr>
            </w:pPr>
            <w:r w:rsidRPr="001E3FC7">
              <w:rPr>
                <w:rFonts w:ascii="Times New Roman" w:hAnsi="Times New Roman" w:cs="Times New Roman"/>
                <w:b/>
                <w:sz w:val="24"/>
                <w:szCs w:val="24"/>
                <w:lang w:val="en-GB"/>
              </w:rPr>
              <w:t>5</w:t>
            </w:r>
          </w:p>
        </w:tc>
      </w:tr>
      <w:tr w:rsidR="00BA33FC" w:rsidRPr="001E3FC7">
        <w:tc>
          <w:tcPr>
            <w:tcW w:w="2785" w:type="dxa"/>
            <w:shd w:val="clear" w:color="auto" w:fill="auto"/>
          </w:tcPr>
          <w:p w:rsidR="00BA33FC" w:rsidRPr="001E3FC7" w:rsidRDefault="00FC70D9" w:rsidP="001E3FC7">
            <w:pPr>
              <w:spacing w:after="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Profitability </w:t>
            </w:r>
          </w:p>
        </w:tc>
        <w:tc>
          <w:tcPr>
            <w:tcW w:w="4703" w:type="dxa"/>
            <w:shd w:val="clear" w:color="auto" w:fill="auto"/>
          </w:tcPr>
          <w:p w:rsidR="00BA33FC" w:rsidRPr="001E3FC7" w:rsidRDefault="00FC70D9" w:rsidP="001E3FC7">
            <w:pPr>
              <w:spacing w:after="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Our sector compared to other sectors experienced a reduction in the amount of profits </w:t>
            </w: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36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378"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r>
      <w:tr w:rsidR="00BA33FC" w:rsidRPr="001E3FC7">
        <w:tc>
          <w:tcPr>
            <w:tcW w:w="2785" w:type="dxa"/>
            <w:shd w:val="clear" w:color="auto" w:fill="auto"/>
          </w:tcPr>
          <w:p w:rsidR="00BA33FC" w:rsidRPr="001E3FC7" w:rsidRDefault="00FC70D9" w:rsidP="001E3FC7">
            <w:pPr>
              <w:spacing w:after="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Productivity </w:t>
            </w:r>
          </w:p>
        </w:tc>
        <w:tc>
          <w:tcPr>
            <w:tcW w:w="4703" w:type="dxa"/>
            <w:shd w:val="clear" w:color="auto" w:fill="auto"/>
          </w:tcPr>
          <w:p w:rsidR="00BA33FC" w:rsidRPr="001E3FC7" w:rsidRDefault="00FC70D9" w:rsidP="001E3FC7">
            <w:pPr>
              <w:spacing w:after="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 xml:space="preserve">Our sector experienced a great decline in the quality of its goods and services </w:t>
            </w: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36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378"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r>
      <w:tr w:rsidR="00BA33FC" w:rsidRPr="001E3FC7">
        <w:tc>
          <w:tcPr>
            <w:tcW w:w="2785" w:type="dxa"/>
            <w:shd w:val="clear" w:color="auto" w:fill="auto"/>
          </w:tcPr>
          <w:p w:rsidR="00BA33FC" w:rsidRPr="001E3FC7" w:rsidRDefault="00FC70D9" w:rsidP="001E3FC7">
            <w:pPr>
              <w:spacing w:after="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Market share</w:t>
            </w:r>
          </w:p>
        </w:tc>
        <w:tc>
          <w:tcPr>
            <w:tcW w:w="4703" w:type="dxa"/>
            <w:shd w:val="clear" w:color="auto" w:fill="auto"/>
          </w:tcPr>
          <w:p w:rsidR="00BA33FC" w:rsidRPr="001E3FC7" w:rsidRDefault="00FC70D9" w:rsidP="001E3FC7">
            <w:pPr>
              <w:spacing w:after="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We noticed a decline in sales compared to other sectors</w:t>
            </w: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36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378"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r>
      <w:tr w:rsidR="00BA33FC" w:rsidRPr="001E3FC7">
        <w:tc>
          <w:tcPr>
            <w:tcW w:w="2785" w:type="dxa"/>
            <w:shd w:val="clear" w:color="auto" w:fill="auto"/>
          </w:tcPr>
          <w:p w:rsidR="00BA33FC" w:rsidRPr="001E3FC7" w:rsidRDefault="00FC70D9" w:rsidP="001E3FC7">
            <w:pPr>
              <w:spacing w:after="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Cash flow</w:t>
            </w:r>
          </w:p>
        </w:tc>
        <w:tc>
          <w:tcPr>
            <w:tcW w:w="4703" w:type="dxa"/>
            <w:shd w:val="clear" w:color="auto" w:fill="auto"/>
          </w:tcPr>
          <w:p w:rsidR="00BA33FC" w:rsidRPr="001E3FC7" w:rsidRDefault="00FC70D9" w:rsidP="001E3FC7">
            <w:pPr>
              <w:spacing w:after="0" w:line="360" w:lineRule="auto"/>
              <w:jc w:val="both"/>
              <w:rPr>
                <w:rFonts w:ascii="Times New Roman" w:hAnsi="Times New Roman" w:cs="Times New Roman"/>
                <w:sz w:val="24"/>
                <w:szCs w:val="24"/>
                <w:lang w:val="en-GB"/>
              </w:rPr>
            </w:pPr>
            <w:r w:rsidRPr="001E3FC7">
              <w:rPr>
                <w:rFonts w:ascii="Times New Roman" w:hAnsi="Times New Roman" w:cs="Times New Roman"/>
                <w:sz w:val="24"/>
                <w:szCs w:val="24"/>
                <w:lang w:val="en-GB"/>
              </w:rPr>
              <w:t>We experienced a highly interrupted cash flows (movement of money in and out of the business) compared to other sectors</w:t>
            </w: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36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450"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c>
          <w:tcPr>
            <w:tcW w:w="378" w:type="dxa"/>
            <w:shd w:val="clear" w:color="auto" w:fill="auto"/>
          </w:tcPr>
          <w:p w:rsidR="00BA33FC" w:rsidRPr="001E3FC7" w:rsidRDefault="00BA33FC" w:rsidP="001E3FC7">
            <w:pPr>
              <w:spacing w:after="0" w:line="360" w:lineRule="auto"/>
              <w:jc w:val="both"/>
              <w:rPr>
                <w:rFonts w:ascii="Times New Roman" w:hAnsi="Times New Roman" w:cs="Times New Roman"/>
                <w:sz w:val="24"/>
                <w:szCs w:val="24"/>
                <w:lang w:val="en-GB"/>
              </w:rPr>
            </w:pPr>
          </w:p>
        </w:tc>
      </w:tr>
    </w:tbl>
    <w:p w:rsidR="00BA33FC" w:rsidRPr="001E3FC7" w:rsidRDefault="00BA33FC" w:rsidP="001E3FC7">
      <w:pPr>
        <w:widowControl w:val="0"/>
        <w:autoSpaceDE w:val="0"/>
        <w:autoSpaceDN w:val="0"/>
        <w:adjustRightInd w:val="0"/>
        <w:spacing w:after="240" w:line="360" w:lineRule="auto"/>
        <w:jc w:val="both"/>
        <w:rPr>
          <w:rFonts w:ascii="Times New Roman" w:hAnsi="Times New Roman" w:cs="Times New Roman"/>
          <w:sz w:val="24"/>
          <w:szCs w:val="24"/>
        </w:rPr>
      </w:pPr>
    </w:p>
    <w:p w:rsidR="00BA33FC" w:rsidRPr="001E3FC7" w:rsidRDefault="00FC70D9" w:rsidP="001E3FC7">
      <w:pPr>
        <w:widowControl w:val="0"/>
        <w:autoSpaceDE w:val="0"/>
        <w:autoSpaceDN w:val="0"/>
        <w:adjustRightInd w:val="0"/>
        <w:spacing w:after="240" w:line="360" w:lineRule="auto"/>
        <w:jc w:val="center"/>
        <w:rPr>
          <w:rFonts w:ascii="Times New Roman" w:hAnsi="Times New Roman" w:cs="Times New Roman"/>
          <w:sz w:val="24"/>
          <w:szCs w:val="24"/>
        </w:rPr>
      </w:pPr>
      <w:r w:rsidRPr="001E3FC7">
        <w:rPr>
          <w:rFonts w:ascii="Times New Roman" w:hAnsi="Times New Roman" w:cs="Times New Roman"/>
          <w:b/>
          <w:sz w:val="24"/>
          <w:szCs w:val="24"/>
        </w:rPr>
        <w:t>THANK YOU VERY MUCH</w:t>
      </w:r>
    </w:p>
    <w:p w:rsidR="00BA33FC" w:rsidRPr="001E3FC7" w:rsidRDefault="00BA33FC" w:rsidP="001E3FC7">
      <w:pPr>
        <w:widowControl w:val="0"/>
        <w:autoSpaceDE w:val="0"/>
        <w:autoSpaceDN w:val="0"/>
        <w:adjustRightInd w:val="0"/>
        <w:spacing w:after="240" w:line="360" w:lineRule="auto"/>
        <w:ind w:left="720" w:hanging="720"/>
        <w:jc w:val="both"/>
        <w:rPr>
          <w:rFonts w:ascii="Times New Roman" w:hAnsi="Times New Roman" w:cs="Times New Roman"/>
          <w:b/>
          <w:sz w:val="24"/>
          <w:szCs w:val="24"/>
        </w:rPr>
      </w:pPr>
    </w:p>
    <w:p w:rsidR="00BA33FC" w:rsidRDefault="00BA33FC" w:rsidP="001E3FC7">
      <w:pPr>
        <w:spacing w:after="240" w:line="360" w:lineRule="auto"/>
        <w:jc w:val="both"/>
        <w:rPr>
          <w:rFonts w:ascii="Times New Roman" w:eastAsia="Times New Roman" w:hAnsi="Times New Roman" w:cs="Times New Roman"/>
          <w:b/>
          <w:bCs/>
          <w:sz w:val="24"/>
          <w:szCs w:val="24"/>
        </w:rPr>
      </w:pPr>
    </w:p>
    <w:p w:rsidR="0033073A" w:rsidRDefault="0033073A" w:rsidP="001E3FC7">
      <w:pPr>
        <w:spacing w:after="240" w:line="360" w:lineRule="auto"/>
        <w:jc w:val="both"/>
        <w:rPr>
          <w:rFonts w:ascii="Times New Roman" w:eastAsia="Times New Roman" w:hAnsi="Times New Roman" w:cs="Times New Roman"/>
          <w:b/>
          <w:bCs/>
          <w:sz w:val="24"/>
          <w:szCs w:val="24"/>
        </w:rPr>
      </w:pPr>
    </w:p>
    <w:p w:rsidR="0033073A" w:rsidRDefault="0033073A" w:rsidP="001E3FC7">
      <w:pPr>
        <w:spacing w:after="240" w:line="360" w:lineRule="auto"/>
        <w:jc w:val="both"/>
        <w:rPr>
          <w:rFonts w:ascii="Times New Roman" w:eastAsia="Times New Roman" w:hAnsi="Times New Roman" w:cs="Times New Roman"/>
          <w:b/>
          <w:bCs/>
          <w:sz w:val="24"/>
          <w:szCs w:val="24"/>
        </w:rPr>
      </w:pPr>
    </w:p>
    <w:p w:rsidR="0033073A" w:rsidRDefault="0033073A" w:rsidP="001E3FC7">
      <w:pPr>
        <w:spacing w:after="240" w:line="360" w:lineRule="auto"/>
        <w:jc w:val="both"/>
        <w:rPr>
          <w:rFonts w:ascii="Times New Roman" w:eastAsia="Times New Roman" w:hAnsi="Times New Roman" w:cs="Times New Roman"/>
          <w:b/>
          <w:bCs/>
          <w:sz w:val="24"/>
          <w:szCs w:val="24"/>
        </w:rPr>
      </w:pPr>
    </w:p>
    <w:p w:rsidR="0033073A" w:rsidRDefault="0033073A" w:rsidP="001E3FC7">
      <w:pPr>
        <w:spacing w:after="240" w:line="360" w:lineRule="auto"/>
        <w:jc w:val="both"/>
        <w:rPr>
          <w:rFonts w:ascii="Times New Roman" w:eastAsia="Times New Roman" w:hAnsi="Times New Roman" w:cs="Times New Roman"/>
          <w:b/>
          <w:bCs/>
          <w:sz w:val="24"/>
          <w:szCs w:val="24"/>
        </w:rPr>
      </w:pPr>
    </w:p>
    <w:p w:rsidR="0033073A" w:rsidRDefault="0033073A" w:rsidP="001E3FC7">
      <w:pPr>
        <w:spacing w:after="240" w:line="360" w:lineRule="auto"/>
        <w:jc w:val="both"/>
        <w:rPr>
          <w:rFonts w:ascii="Times New Roman" w:eastAsia="Times New Roman" w:hAnsi="Times New Roman" w:cs="Times New Roman"/>
          <w:b/>
          <w:bCs/>
          <w:sz w:val="24"/>
          <w:szCs w:val="24"/>
        </w:rPr>
      </w:pPr>
    </w:p>
    <w:p w:rsidR="0033073A" w:rsidRPr="001E3FC7" w:rsidRDefault="0033073A" w:rsidP="001E3FC7">
      <w:pPr>
        <w:spacing w:after="240" w:line="360" w:lineRule="auto"/>
        <w:jc w:val="both"/>
        <w:rPr>
          <w:rFonts w:ascii="Times New Roman" w:eastAsia="Times New Roman" w:hAnsi="Times New Roman" w:cs="Times New Roman"/>
          <w:b/>
          <w:bCs/>
          <w:sz w:val="24"/>
          <w:szCs w:val="24"/>
        </w:rPr>
      </w:pPr>
    </w:p>
    <w:p w:rsidR="00BA33FC" w:rsidRPr="001E3FC7" w:rsidRDefault="00FC70D9" w:rsidP="001E3FC7">
      <w:pPr>
        <w:pStyle w:val="Heading2"/>
        <w:spacing w:before="0" w:after="240" w:line="360" w:lineRule="auto"/>
        <w:jc w:val="center"/>
        <w:rPr>
          <w:rFonts w:ascii="Times New Roman" w:hAnsi="Times New Roman" w:cs="Times New Roman"/>
          <w:color w:val="auto"/>
          <w:sz w:val="24"/>
          <w:szCs w:val="24"/>
        </w:rPr>
      </w:pPr>
      <w:bookmarkStart w:id="253" w:name="_Toc128325098"/>
      <w:r w:rsidRPr="001E3FC7">
        <w:rPr>
          <w:rFonts w:ascii="Times New Roman" w:eastAsia="Times New Roman" w:hAnsi="Times New Roman" w:cs="Times New Roman"/>
          <w:color w:val="auto"/>
          <w:sz w:val="24"/>
          <w:szCs w:val="24"/>
        </w:rPr>
        <w:lastRenderedPageBreak/>
        <w:t>APPENDIX 3: INTERVIEW GUIDE</w:t>
      </w:r>
      <w:bookmarkEnd w:id="253"/>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1. What is your comment on environmental uncertainty and performance of SMEs?</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2. Comment on the causes of environmental uncertainty in a business environment.</w:t>
      </w:r>
    </w:p>
    <w:p w:rsidR="00BA33FC" w:rsidRPr="001E3FC7" w:rsidRDefault="00FC70D9" w:rsidP="001E3FC7">
      <w:pPr>
        <w:widowControl w:val="0"/>
        <w:autoSpaceDE w:val="0"/>
        <w:autoSpaceDN w:val="0"/>
        <w:adjustRightInd w:val="0"/>
        <w:spacing w:after="240" w:line="360" w:lineRule="auto"/>
        <w:jc w:val="both"/>
        <w:rPr>
          <w:rFonts w:ascii="Times New Roman" w:hAnsi="Times New Roman" w:cs="Times New Roman"/>
          <w:sz w:val="24"/>
          <w:szCs w:val="24"/>
        </w:rPr>
      </w:pPr>
      <w:r w:rsidRPr="001E3FC7">
        <w:rPr>
          <w:rFonts w:ascii="Times New Roman" w:hAnsi="Times New Roman" w:cs="Times New Roman"/>
          <w:sz w:val="24"/>
          <w:szCs w:val="24"/>
        </w:rPr>
        <w:t>3. Comment on the effect of environmental uncertainty on SME performance.</w:t>
      </w:r>
    </w:p>
    <w:p w:rsidR="00BA33FC" w:rsidRPr="001E3FC7" w:rsidRDefault="00BA33FC" w:rsidP="001E3FC7">
      <w:pPr>
        <w:spacing w:after="240" w:line="360" w:lineRule="auto"/>
        <w:jc w:val="both"/>
        <w:rPr>
          <w:rFonts w:ascii="Times New Roman" w:hAnsi="Times New Roman" w:cs="Times New Roman"/>
          <w:sz w:val="24"/>
          <w:szCs w:val="24"/>
          <w:lang w:val="en-GB"/>
        </w:rPr>
      </w:pPr>
    </w:p>
    <w:p w:rsidR="00BA33FC" w:rsidRPr="001E3FC7" w:rsidRDefault="00BA33FC" w:rsidP="001E3FC7">
      <w:pPr>
        <w:spacing w:line="360" w:lineRule="auto"/>
        <w:jc w:val="both"/>
        <w:rPr>
          <w:rFonts w:ascii="Times New Roman" w:hAnsi="Times New Roman" w:cs="Times New Roman"/>
          <w:sz w:val="24"/>
          <w:szCs w:val="24"/>
          <w:lang w:val="en-GB"/>
        </w:rPr>
      </w:pPr>
    </w:p>
    <w:p w:rsidR="00BA33FC" w:rsidRPr="001E3FC7" w:rsidRDefault="00BA33FC" w:rsidP="001E3FC7">
      <w:pPr>
        <w:spacing w:line="360" w:lineRule="auto"/>
        <w:jc w:val="both"/>
        <w:rPr>
          <w:rFonts w:ascii="Times New Roman" w:hAnsi="Times New Roman" w:cs="Times New Roman"/>
          <w:sz w:val="24"/>
          <w:szCs w:val="24"/>
          <w:lang w:val="en-GB"/>
        </w:rPr>
      </w:pPr>
    </w:p>
    <w:p w:rsidR="00BA33FC" w:rsidRPr="001E3FC7" w:rsidRDefault="00BA33FC" w:rsidP="001E3FC7">
      <w:pPr>
        <w:spacing w:line="360" w:lineRule="auto"/>
        <w:jc w:val="both"/>
        <w:rPr>
          <w:rFonts w:ascii="Times New Roman" w:hAnsi="Times New Roman" w:cs="Times New Roman"/>
          <w:sz w:val="24"/>
          <w:szCs w:val="24"/>
          <w:lang w:val="en-GB"/>
        </w:rPr>
      </w:pPr>
    </w:p>
    <w:bookmarkEnd w:id="0"/>
    <w:p w:rsidR="00BA33FC" w:rsidRPr="001E3FC7" w:rsidRDefault="00BA33FC" w:rsidP="001E3FC7">
      <w:pPr>
        <w:spacing w:line="360" w:lineRule="auto"/>
        <w:jc w:val="both"/>
        <w:rPr>
          <w:rFonts w:ascii="Times New Roman" w:hAnsi="Times New Roman" w:cs="Times New Roman"/>
          <w:sz w:val="24"/>
          <w:szCs w:val="24"/>
          <w:lang w:val="en-GB"/>
        </w:rPr>
      </w:pPr>
    </w:p>
    <w:p w:rsidR="00BA33FC" w:rsidRPr="001E3FC7" w:rsidRDefault="00BA33FC" w:rsidP="001E3FC7">
      <w:pPr>
        <w:spacing w:line="360" w:lineRule="auto"/>
        <w:jc w:val="both"/>
        <w:rPr>
          <w:rFonts w:ascii="Times New Roman" w:hAnsi="Times New Roman" w:cs="Times New Roman"/>
          <w:sz w:val="24"/>
          <w:szCs w:val="24"/>
        </w:rPr>
      </w:pPr>
    </w:p>
    <w:sectPr w:rsidR="00BA33FC" w:rsidRPr="001E3FC7" w:rsidSect="00041026">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CBD" w:rsidRDefault="00A62CBD">
      <w:pPr>
        <w:spacing w:after="0" w:line="240" w:lineRule="auto"/>
      </w:pPr>
      <w:r>
        <w:separator/>
      </w:r>
    </w:p>
  </w:endnote>
  <w:endnote w:type="continuationSeparator" w:id="1">
    <w:p w:rsidR="00A62CBD" w:rsidRDefault="00A62C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0D9" w:rsidRDefault="005050F8">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sidR="00FC70D9">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3F1C4F">
      <w:rPr>
        <w:rFonts w:ascii="Times New Roman" w:hAnsi="Times New Roman" w:cs="Times New Roman"/>
        <w:noProof/>
        <w:sz w:val="24"/>
        <w:szCs w:val="24"/>
      </w:rPr>
      <w:t>i</w:t>
    </w:r>
    <w:r>
      <w:rPr>
        <w:rFonts w:ascii="Times New Roman" w:hAnsi="Times New Roman" w:cs="Times New Roman"/>
        <w:noProof/>
        <w:sz w:val="24"/>
        <w:szCs w:val="24"/>
      </w:rPr>
      <w:fldChar w:fldCharType="end"/>
    </w:r>
  </w:p>
  <w:p w:rsidR="00FC70D9" w:rsidRDefault="00FC70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CBD" w:rsidRDefault="00A62CBD">
      <w:pPr>
        <w:spacing w:after="0" w:line="240" w:lineRule="auto"/>
      </w:pPr>
      <w:r>
        <w:separator/>
      </w:r>
    </w:p>
  </w:footnote>
  <w:footnote w:type="continuationSeparator" w:id="1">
    <w:p w:rsidR="00A62CBD" w:rsidRDefault="00A62C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CD82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multilevel"/>
    <w:tmpl w:val="828A53E4"/>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0000003"/>
    <w:multiLevelType w:val="hybridMultilevel"/>
    <w:tmpl w:val="5562F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D7043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F62CA7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DF3488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E02EC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multilevel"/>
    <w:tmpl w:val="8C8C4EE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0000009"/>
    <w:multiLevelType w:val="hybridMultilevel"/>
    <w:tmpl w:val="86EB15E9"/>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9">
    <w:nsid w:val="0000000A"/>
    <w:multiLevelType w:val="hybridMultilevel"/>
    <w:tmpl w:val="C84462F2"/>
    <w:lvl w:ilvl="0" w:tplc="639A8AD0">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0">
    <w:nsid w:val="0000000B"/>
    <w:multiLevelType w:val="multilevel"/>
    <w:tmpl w:val="BFF0F7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F706CD3"/>
    <w:multiLevelType w:val="hybridMultilevel"/>
    <w:tmpl w:val="6EDC8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1"/>
  </w:num>
  <w:num w:numId="4">
    <w:abstractNumId w:val="9"/>
  </w:num>
  <w:num w:numId="5">
    <w:abstractNumId w:val="2"/>
  </w:num>
  <w:num w:numId="6">
    <w:abstractNumId w:val="11"/>
  </w:num>
  <w:num w:numId="7">
    <w:abstractNumId w:val="3"/>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num>
  <w:num w:numId="12">
    <w:abstractNumId w:val="5"/>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A33FC"/>
    <w:rsid w:val="00041026"/>
    <w:rsid w:val="0009018D"/>
    <w:rsid w:val="000A0FFA"/>
    <w:rsid w:val="000E0FCF"/>
    <w:rsid w:val="00137201"/>
    <w:rsid w:val="001B659D"/>
    <w:rsid w:val="001C1C40"/>
    <w:rsid w:val="001E3FC7"/>
    <w:rsid w:val="002127DF"/>
    <w:rsid w:val="0025715B"/>
    <w:rsid w:val="002E7F00"/>
    <w:rsid w:val="0033073A"/>
    <w:rsid w:val="00333F75"/>
    <w:rsid w:val="00336DC1"/>
    <w:rsid w:val="00395D95"/>
    <w:rsid w:val="003B49A1"/>
    <w:rsid w:val="003F0CAC"/>
    <w:rsid w:val="003F1C4F"/>
    <w:rsid w:val="004223C7"/>
    <w:rsid w:val="004D4966"/>
    <w:rsid w:val="00501EE2"/>
    <w:rsid w:val="005050F8"/>
    <w:rsid w:val="005B5341"/>
    <w:rsid w:val="005E1368"/>
    <w:rsid w:val="00694F5F"/>
    <w:rsid w:val="006B5D43"/>
    <w:rsid w:val="00700C31"/>
    <w:rsid w:val="007076EE"/>
    <w:rsid w:val="007328CD"/>
    <w:rsid w:val="00770DC5"/>
    <w:rsid w:val="008740C2"/>
    <w:rsid w:val="008C4301"/>
    <w:rsid w:val="009D059F"/>
    <w:rsid w:val="009D5984"/>
    <w:rsid w:val="009F38E2"/>
    <w:rsid w:val="00A008EB"/>
    <w:rsid w:val="00A56150"/>
    <w:rsid w:val="00A62CBD"/>
    <w:rsid w:val="00B308C7"/>
    <w:rsid w:val="00BA33FC"/>
    <w:rsid w:val="00BA719D"/>
    <w:rsid w:val="00BF61DC"/>
    <w:rsid w:val="00CD3021"/>
    <w:rsid w:val="00CE3A7E"/>
    <w:rsid w:val="00D001C8"/>
    <w:rsid w:val="00D05A46"/>
    <w:rsid w:val="00D25BB2"/>
    <w:rsid w:val="00DA0D9F"/>
    <w:rsid w:val="00DC4E02"/>
    <w:rsid w:val="00E32C6B"/>
    <w:rsid w:val="00E419B0"/>
    <w:rsid w:val="00E53EBB"/>
    <w:rsid w:val="00EE0538"/>
    <w:rsid w:val="00F11FB1"/>
    <w:rsid w:val="00F37FE8"/>
    <w:rsid w:val="00F826AF"/>
    <w:rsid w:val="00F9108A"/>
    <w:rsid w:val="00FB6C1E"/>
    <w:rsid w:val="00FC70D9"/>
    <w:rsid w:val="00FD47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026"/>
  </w:style>
  <w:style w:type="paragraph" w:styleId="Heading1">
    <w:name w:val="heading 1"/>
    <w:basedOn w:val="Normal"/>
    <w:next w:val="Normal"/>
    <w:link w:val="Heading1Char"/>
    <w:uiPriority w:val="9"/>
    <w:qFormat/>
    <w:rsid w:val="00041026"/>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041026"/>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041026"/>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041026"/>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041026"/>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041026"/>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qFormat/>
    <w:rsid w:val="00041026"/>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qFormat/>
    <w:rsid w:val="00041026"/>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qFormat/>
    <w:rsid w:val="00041026"/>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026"/>
    <w:rPr>
      <w:rFonts w:ascii="Cambria" w:eastAsia="SimSun" w:hAnsi="Cambria" w:cs="SimSun"/>
      <w:b/>
      <w:bCs/>
      <w:color w:val="365F91"/>
      <w:sz w:val="28"/>
      <w:szCs w:val="28"/>
    </w:rPr>
  </w:style>
  <w:style w:type="character" w:customStyle="1" w:styleId="Heading2Char">
    <w:name w:val="Heading 2 Char"/>
    <w:basedOn w:val="DefaultParagraphFont"/>
    <w:link w:val="Heading2"/>
    <w:uiPriority w:val="9"/>
    <w:rsid w:val="00041026"/>
    <w:rPr>
      <w:rFonts w:ascii="Cambria" w:eastAsia="SimSun" w:hAnsi="Cambria" w:cs="SimSun"/>
      <w:b/>
      <w:bCs/>
      <w:color w:val="4F81BD"/>
      <w:sz w:val="26"/>
      <w:szCs w:val="26"/>
    </w:rPr>
  </w:style>
  <w:style w:type="character" w:customStyle="1" w:styleId="Heading3Char">
    <w:name w:val="Heading 3 Char"/>
    <w:basedOn w:val="DefaultParagraphFont"/>
    <w:link w:val="Heading3"/>
    <w:uiPriority w:val="9"/>
    <w:rsid w:val="00041026"/>
    <w:rPr>
      <w:rFonts w:ascii="Cambria" w:eastAsia="SimSun" w:hAnsi="Cambria" w:cs="SimSun"/>
      <w:b/>
      <w:bCs/>
      <w:color w:val="4F81BD"/>
    </w:rPr>
  </w:style>
  <w:style w:type="numbering" w:customStyle="1" w:styleId="NoList1">
    <w:name w:val="No List1"/>
    <w:next w:val="NoList"/>
    <w:uiPriority w:val="99"/>
    <w:rsid w:val="00041026"/>
  </w:style>
  <w:style w:type="character" w:styleId="Hyperlink">
    <w:name w:val="Hyperlink"/>
    <w:basedOn w:val="DefaultParagraphFont"/>
    <w:uiPriority w:val="99"/>
    <w:rsid w:val="00041026"/>
    <w:rPr>
      <w:color w:val="0563C1"/>
      <w:u w:val="single"/>
    </w:rPr>
  </w:style>
  <w:style w:type="character" w:customStyle="1" w:styleId="UnresolvedMention1">
    <w:name w:val="Unresolved Mention1"/>
    <w:basedOn w:val="DefaultParagraphFont"/>
    <w:uiPriority w:val="99"/>
    <w:rsid w:val="00041026"/>
    <w:rPr>
      <w:color w:val="605E5C"/>
      <w:shd w:val="clear" w:color="auto" w:fill="E1DFDD"/>
    </w:rPr>
  </w:style>
  <w:style w:type="paragraph" w:styleId="TOCHeading">
    <w:name w:val="TOC Heading"/>
    <w:basedOn w:val="Heading1"/>
    <w:next w:val="Normal"/>
    <w:uiPriority w:val="39"/>
    <w:qFormat/>
    <w:rsid w:val="00041026"/>
    <w:pPr>
      <w:outlineLvl w:val="9"/>
    </w:pPr>
  </w:style>
  <w:style w:type="paragraph" w:styleId="TOC1">
    <w:name w:val="toc 1"/>
    <w:basedOn w:val="Normal"/>
    <w:next w:val="Normal"/>
    <w:uiPriority w:val="39"/>
    <w:rsid w:val="00041026"/>
    <w:pPr>
      <w:spacing w:after="100"/>
    </w:pPr>
    <w:rPr>
      <w:lang w:val="en-GB"/>
    </w:rPr>
  </w:style>
  <w:style w:type="paragraph" w:styleId="TOC2">
    <w:name w:val="toc 2"/>
    <w:basedOn w:val="Normal"/>
    <w:next w:val="Normal"/>
    <w:uiPriority w:val="39"/>
    <w:rsid w:val="00041026"/>
    <w:pPr>
      <w:spacing w:after="100"/>
      <w:ind w:left="220"/>
    </w:pPr>
    <w:rPr>
      <w:lang w:val="en-GB"/>
    </w:rPr>
  </w:style>
  <w:style w:type="paragraph" w:styleId="TOC3">
    <w:name w:val="toc 3"/>
    <w:basedOn w:val="Normal"/>
    <w:next w:val="Normal"/>
    <w:uiPriority w:val="39"/>
    <w:rsid w:val="00041026"/>
    <w:pPr>
      <w:spacing w:after="100"/>
      <w:ind w:left="440"/>
    </w:pPr>
    <w:rPr>
      <w:lang w:val="en-GB"/>
    </w:rPr>
  </w:style>
  <w:style w:type="paragraph" w:styleId="Header">
    <w:name w:val="header"/>
    <w:basedOn w:val="Normal"/>
    <w:link w:val="HeaderChar"/>
    <w:uiPriority w:val="99"/>
    <w:rsid w:val="00041026"/>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041026"/>
    <w:rPr>
      <w:rFonts w:ascii="Calibri" w:eastAsia="Calibri" w:hAnsi="Calibri" w:cs="SimSun"/>
      <w:lang w:val="en-GB"/>
    </w:rPr>
  </w:style>
  <w:style w:type="paragraph" w:styleId="Footer">
    <w:name w:val="footer"/>
    <w:basedOn w:val="Normal"/>
    <w:link w:val="FooterChar"/>
    <w:uiPriority w:val="99"/>
    <w:rsid w:val="00041026"/>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041026"/>
    <w:rPr>
      <w:rFonts w:ascii="Calibri" w:eastAsia="Calibri" w:hAnsi="Calibri" w:cs="SimSun"/>
      <w:lang w:val="en-GB"/>
    </w:rPr>
  </w:style>
  <w:style w:type="paragraph" w:styleId="ListParagraph">
    <w:name w:val="List Paragraph"/>
    <w:basedOn w:val="Normal"/>
    <w:uiPriority w:val="34"/>
    <w:qFormat/>
    <w:rsid w:val="00041026"/>
    <w:pPr>
      <w:ind w:left="720"/>
      <w:contextualSpacing/>
    </w:pPr>
  </w:style>
  <w:style w:type="paragraph" w:styleId="Revision">
    <w:name w:val="Revision"/>
    <w:uiPriority w:val="99"/>
    <w:rsid w:val="00041026"/>
    <w:pPr>
      <w:spacing w:after="0" w:line="240" w:lineRule="auto"/>
    </w:pPr>
  </w:style>
  <w:style w:type="character" w:customStyle="1" w:styleId="UnresolvedMention2">
    <w:name w:val="Unresolved Mention2"/>
    <w:basedOn w:val="DefaultParagraphFont"/>
    <w:uiPriority w:val="99"/>
    <w:rsid w:val="00041026"/>
    <w:rPr>
      <w:color w:val="605E5C"/>
      <w:shd w:val="clear" w:color="auto" w:fill="E1DFDD"/>
    </w:rPr>
  </w:style>
  <w:style w:type="paragraph" w:styleId="EndnoteText">
    <w:name w:val="endnote text"/>
    <w:basedOn w:val="Normal"/>
    <w:link w:val="EndnoteTextChar"/>
    <w:uiPriority w:val="99"/>
    <w:rsid w:val="00041026"/>
    <w:pPr>
      <w:spacing w:after="0" w:line="240" w:lineRule="auto"/>
    </w:pPr>
    <w:rPr>
      <w:sz w:val="20"/>
      <w:szCs w:val="20"/>
    </w:rPr>
  </w:style>
  <w:style w:type="character" w:customStyle="1" w:styleId="EndnoteTextChar">
    <w:name w:val="Endnote Text Char"/>
    <w:basedOn w:val="DefaultParagraphFont"/>
    <w:link w:val="EndnoteText"/>
    <w:uiPriority w:val="99"/>
    <w:rsid w:val="00041026"/>
    <w:rPr>
      <w:sz w:val="20"/>
      <w:szCs w:val="20"/>
    </w:rPr>
  </w:style>
  <w:style w:type="character" w:styleId="EndnoteReference">
    <w:name w:val="endnote reference"/>
    <w:basedOn w:val="DefaultParagraphFont"/>
    <w:uiPriority w:val="99"/>
    <w:rsid w:val="00041026"/>
    <w:rPr>
      <w:vertAlign w:val="superscript"/>
    </w:rPr>
  </w:style>
  <w:style w:type="paragraph" w:styleId="TableofFigures">
    <w:name w:val="table of figures"/>
    <w:basedOn w:val="Normal"/>
    <w:next w:val="Normal"/>
    <w:uiPriority w:val="99"/>
    <w:rsid w:val="00041026"/>
    <w:pPr>
      <w:spacing w:after="0"/>
    </w:pPr>
  </w:style>
  <w:style w:type="paragraph" w:styleId="TOC4">
    <w:name w:val="toc 4"/>
    <w:basedOn w:val="Normal"/>
    <w:next w:val="Normal"/>
    <w:uiPriority w:val="39"/>
    <w:rsid w:val="00041026"/>
    <w:pPr>
      <w:spacing w:after="100"/>
      <w:ind w:left="660"/>
    </w:pPr>
  </w:style>
  <w:style w:type="paragraph" w:styleId="TOC5">
    <w:name w:val="toc 5"/>
    <w:basedOn w:val="Normal"/>
    <w:next w:val="Normal"/>
    <w:uiPriority w:val="39"/>
    <w:rsid w:val="00041026"/>
    <w:pPr>
      <w:spacing w:after="100"/>
      <w:ind w:left="880"/>
    </w:pPr>
  </w:style>
  <w:style w:type="paragraph" w:styleId="TOC6">
    <w:name w:val="toc 6"/>
    <w:basedOn w:val="Normal"/>
    <w:next w:val="Normal"/>
    <w:uiPriority w:val="39"/>
    <w:rsid w:val="00041026"/>
    <w:pPr>
      <w:spacing w:after="100"/>
      <w:ind w:left="1100"/>
    </w:pPr>
  </w:style>
  <w:style w:type="paragraph" w:styleId="TOC7">
    <w:name w:val="toc 7"/>
    <w:basedOn w:val="Normal"/>
    <w:next w:val="Normal"/>
    <w:uiPriority w:val="39"/>
    <w:rsid w:val="00041026"/>
    <w:pPr>
      <w:spacing w:after="100"/>
      <w:ind w:left="1320"/>
    </w:pPr>
  </w:style>
  <w:style w:type="paragraph" w:styleId="TOC8">
    <w:name w:val="toc 8"/>
    <w:basedOn w:val="Normal"/>
    <w:next w:val="Normal"/>
    <w:uiPriority w:val="39"/>
    <w:rsid w:val="00041026"/>
    <w:pPr>
      <w:spacing w:after="100"/>
      <w:ind w:left="1540"/>
    </w:pPr>
  </w:style>
  <w:style w:type="paragraph" w:styleId="TOC9">
    <w:name w:val="toc 9"/>
    <w:basedOn w:val="Normal"/>
    <w:next w:val="Normal"/>
    <w:uiPriority w:val="39"/>
    <w:rsid w:val="00041026"/>
    <w:pPr>
      <w:spacing w:after="100"/>
      <w:ind w:left="1760"/>
    </w:pPr>
  </w:style>
  <w:style w:type="character" w:styleId="CommentReference">
    <w:name w:val="annotation reference"/>
    <w:basedOn w:val="DefaultParagraphFont"/>
    <w:uiPriority w:val="99"/>
    <w:rsid w:val="00041026"/>
    <w:rPr>
      <w:sz w:val="16"/>
      <w:szCs w:val="16"/>
    </w:rPr>
  </w:style>
  <w:style w:type="paragraph" w:styleId="CommentText">
    <w:name w:val="annotation text"/>
    <w:basedOn w:val="Normal"/>
    <w:link w:val="CommentTextChar"/>
    <w:uiPriority w:val="99"/>
    <w:rsid w:val="00041026"/>
    <w:pPr>
      <w:spacing w:line="240" w:lineRule="auto"/>
    </w:pPr>
    <w:rPr>
      <w:sz w:val="20"/>
      <w:szCs w:val="20"/>
    </w:rPr>
  </w:style>
  <w:style w:type="character" w:customStyle="1" w:styleId="CommentTextChar">
    <w:name w:val="Comment Text Char"/>
    <w:basedOn w:val="DefaultParagraphFont"/>
    <w:link w:val="CommentText"/>
    <w:uiPriority w:val="99"/>
    <w:rsid w:val="00041026"/>
    <w:rPr>
      <w:sz w:val="20"/>
      <w:szCs w:val="20"/>
    </w:rPr>
  </w:style>
  <w:style w:type="paragraph" w:styleId="CommentSubject">
    <w:name w:val="annotation subject"/>
    <w:basedOn w:val="CommentText"/>
    <w:next w:val="CommentText"/>
    <w:link w:val="CommentSubjectChar"/>
    <w:uiPriority w:val="99"/>
    <w:rsid w:val="00041026"/>
    <w:rPr>
      <w:b/>
      <w:bCs/>
    </w:rPr>
  </w:style>
  <w:style w:type="character" w:customStyle="1" w:styleId="CommentSubjectChar">
    <w:name w:val="Comment Subject Char"/>
    <w:basedOn w:val="CommentTextChar"/>
    <w:link w:val="CommentSubject"/>
    <w:uiPriority w:val="99"/>
    <w:rsid w:val="00041026"/>
    <w:rPr>
      <w:b/>
      <w:bCs/>
      <w:sz w:val="20"/>
      <w:szCs w:val="20"/>
    </w:rPr>
  </w:style>
  <w:style w:type="paragraph" w:styleId="BalloonText">
    <w:name w:val="Balloon Text"/>
    <w:basedOn w:val="Normal"/>
    <w:link w:val="BalloonTextChar"/>
    <w:uiPriority w:val="99"/>
    <w:rsid w:val="000410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41026"/>
    <w:rPr>
      <w:rFonts w:ascii="Tahoma" w:hAnsi="Tahoma" w:cs="Tahoma"/>
      <w:sz w:val="16"/>
      <w:szCs w:val="16"/>
    </w:rPr>
  </w:style>
  <w:style w:type="table" w:styleId="TableGrid">
    <w:name w:val="Table Grid"/>
    <w:basedOn w:val="TableNormal"/>
    <w:uiPriority w:val="59"/>
    <w:rsid w:val="000410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41026"/>
    <w:rPr>
      <w:rFonts w:ascii="Cambria" w:eastAsia="SimSun" w:hAnsi="Cambria" w:cs="SimSun"/>
      <w:b/>
      <w:bCs/>
      <w:i/>
      <w:iCs/>
      <w:color w:val="4F81BD"/>
    </w:rPr>
  </w:style>
  <w:style w:type="character" w:customStyle="1" w:styleId="Heading5Char">
    <w:name w:val="Heading 5 Char"/>
    <w:basedOn w:val="DefaultParagraphFont"/>
    <w:link w:val="Heading5"/>
    <w:uiPriority w:val="9"/>
    <w:rsid w:val="00041026"/>
    <w:rPr>
      <w:rFonts w:ascii="Cambria" w:eastAsia="SimSun" w:hAnsi="Cambria" w:cs="SimSun"/>
      <w:color w:val="243F60"/>
    </w:rPr>
  </w:style>
  <w:style w:type="character" w:customStyle="1" w:styleId="Heading6Char">
    <w:name w:val="Heading 6 Char"/>
    <w:basedOn w:val="DefaultParagraphFont"/>
    <w:link w:val="Heading6"/>
    <w:uiPriority w:val="9"/>
    <w:rsid w:val="00041026"/>
    <w:rPr>
      <w:rFonts w:ascii="Cambria" w:eastAsia="SimSun" w:hAnsi="Cambria" w:cs="SimSun"/>
      <w:i/>
      <w:iCs/>
      <w:color w:val="243F60"/>
    </w:rPr>
  </w:style>
  <w:style w:type="character" w:customStyle="1" w:styleId="Heading7Char">
    <w:name w:val="Heading 7 Char"/>
    <w:basedOn w:val="DefaultParagraphFont"/>
    <w:link w:val="Heading7"/>
    <w:uiPriority w:val="9"/>
    <w:rsid w:val="00041026"/>
    <w:rPr>
      <w:rFonts w:ascii="Cambria" w:eastAsia="SimSun" w:hAnsi="Cambria" w:cs="SimSun"/>
      <w:i/>
      <w:iCs/>
      <w:color w:val="404040"/>
    </w:rPr>
  </w:style>
  <w:style w:type="character" w:customStyle="1" w:styleId="Heading8Char">
    <w:name w:val="Heading 8 Char"/>
    <w:basedOn w:val="DefaultParagraphFont"/>
    <w:link w:val="Heading8"/>
    <w:uiPriority w:val="9"/>
    <w:rsid w:val="00041026"/>
    <w:rPr>
      <w:rFonts w:ascii="Cambria" w:eastAsia="SimSun" w:hAnsi="Cambria" w:cs="SimSun"/>
      <w:color w:val="4F81BD"/>
      <w:sz w:val="20"/>
      <w:szCs w:val="20"/>
    </w:rPr>
  </w:style>
  <w:style w:type="character" w:customStyle="1" w:styleId="Heading9Char">
    <w:name w:val="Heading 9 Char"/>
    <w:basedOn w:val="DefaultParagraphFont"/>
    <w:link w:val="Heading9"/>
    <w:uiPriority w:val="9"/>
    <w:rsid w:val="00041026"/>
    <w:rPr>
      <w:rFonts w:ascii="Cambria" w:eastAsia="SimSun" w:hAnsi="Cambria" w:cs="SimSun"/>
      <w:i/>
      <w:iCs/>
      <w:color w:val="404040"/>
      <w:sz w:val="20"/>
      <w:szCs w:val="20"/>
    </w:rPr>
  </w:style>
  <w:style w:type="paragraph" w:styleId="Caption">
    <w:name w:val="caption"/>
    <w:basedOn w:val="Normal"/>
    <w:next w:val="Normal"/>
    <w:uiPriority w:val="35"/>
    <w:qFormat/>
    <w:rsid w:val="00041026"/>
    <w:pPr>
      <w:spacing w:line="240" w:lineRule="auto"/>
    </w:pPr>
    <w:rPr>
      <w:b/>
      <w:bCs/>
      <w:color w:val="4F81BD"/>
      <w:sz w:val="18"/>
      <w:szCs w:val="18"/>
    </w:rPr>
  </w:style>
  <w:style w:type="paragraph" w:styleId="Title">
    <w:name w:val="Title"/>
    <w:basedOn w:val="Normal"/>
    <w:next w:val="Normal"/>
    <w:link w:val="TitleChar"/>
    <w:uiPriority w:val="10"/>
    <w:qFormat/>
    <w:rsid w:val="00041026"/>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041026"/>
    <w:rPr>
      <w:rFonts w:ascii="Cambria" w:eastAsia="SimSun" w:hAnsi="Cambria" w:cs="SimSun"/>
      <w:color w:val="17365D"/>
      <w:spacing w:val="5"/>
      <w:kern w:val="28"/>
      <w:sz w:val="52"/>
      <w:szCs w:val="52"/>
    </w:rPr>
  </w:style>
  <w:style w:type="paragraph" w:styleId="Subtitle">
    <w:name w:val="Subtitle"/>
    <w:basedOn w:val="Normal"/>
    <w:next w:val="Normal"/>
    <w:link w:val="SubtitleChar"/>
    <w:uiPriority w:val="11"/>
    <w:qFormat/>
    <w:rsid w:val="00041026"/>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041026"/>
    <w:rPr>
      <w:rFonts w:ascii="Cambria" w:eastAsia="SimSun" w:hAnsi="Cambria" w:cs="SimSun"/>
      <w:i/>
      <w:iCs/>
      <w:color w:val="4F81BD"/>
      <w:spacing w:val="15"/>
      <w:sz w:val="24"/>
      <w:szCs w:val="24"/>
    </w:rPr>
  </w:style>
  <w:style w:type="character" w:styleId="Strong">
    <w:name w:val="Strong"/>
    <w:basedOn w:val="DefaultParagraphFont"/>
    <w:uiPriority w:val="22"/>
    <w:qFormat/>
    <w:rsid w:val="00041026"/>
    <w:rPr>
      <w:b/>
      <w:bCs/>
    </w:rPr>
  </w:style>
  <w:style w:type="character" w:styleId="Emphasis">
    <w:name w:val="Emphasis"/>
    <w:basedOn w:val="DefaultParagraphFont"/>
    <w:uiPriority w:val="20"/>
    <w:qFormat/>
    <w:rsid w:val="00041026"/>
    <w:rPr>
      <w:i/>
      <w:iCs/>
    </w:rPr>
  </w:style>
  <w:style w:type="paragraph" w:styleId="NoSpacing">
    <w:name w:val="No Spacing"/>
    <w:uiPriority w:val="1"/>
    <w:qFormat/>
    <w:rsid w:val="00041026"/>
    <w:pPr>
      <w:spacing w:after="0" w:line="240" w:lineRule="auto"/>
    </w:pPr>
  </w:style>
  <w:style w:type="paragraph" w:styleId="Quote">
    <w:name w:val="Quote"/>
    <w:basedOn w:val="Normal"/>
    <w:next w:val="Normal"/>
    <w:link w:val="QuoteChar"/>
    <w:uiPriority w:val="29"/>
    <w:qFormat/>
    <w:rsid w:val="00041026"/>
    <w:rPr>
      <w:i/>
      <w:iCs/>
      <w:color w:val="000000"/>
    </w:rPr>
  </w:style>
  <w:style w:type="character" w:customStyle="1" w:styleId="QuoteChar">
    <w:name w:val="Quote Char"/>
    <w:basedOn w:val="DefaultParagraphFont"/>
    <w:link w:val="Quote"/>
    <w:uiPriority w:val="29"/>
    <w:rsid w:val="00041026"/>
    <w:rPr>
      <w:i/>
      <w:iCs/>
      <w:color w:val="000000"/>
    </w:rPr>
  </w:style>
  <w:style w:type="paragraph" w:styleId="IntenseQuote">
    <w:name w:val="Intense Quote"/>
    <w:basedOn w:val="Normal"/>
    <w:next w:val="Normal"/>
    <w:link w:val="IntenseQuoteChar"/>
    <w:uiPriority w:val="30"/>
    <w:qFormat/>
    <w:rsid w:val="0004102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41026"/>
    <w:rPr>
      <w:b/>
      <w:bCs/>
      <w:i/>
      <w:iCs/>
      <w:color w:val="4F81BD"/>
    </w:rPr>
  </w:style>
  <w:style w:type="character" w:styleId="SubtleEmphasis">
    <w:name w:val="Subtle Emphasis"/>
    <w:basedOn w:val="DefaultParagraphFont"/>
    <w:uiPriority w:val="19"/>
    <w:qFormat/>
    <w:rsid w:val="00041026"/>
    <w:rPr>
      <w:i/>
      <w:iCs/>
      <w:color w:val="808080"/>
    </w:rPr>
  </w:style>
  <w:style w:type="character" w:styleId="IntenseEmphasis">
    <w:name w:val="Intense Emphasis"/>
    <w:basedOn w:val="DefaultParagraphFont"/>
    <w:uiPriority w:val="21"/>
    <w:qFormat/>
    <w:rsid w:val="00041026"/>
    <w:rPr>
      <w:b/>
      <w:bCs/>
      <w:i/>
      <w:iCs/>
      <w:color w:val="4F81BD"/>
    </w:rPr>
  </w:style>
  <w:style w:type="character" w:styleId="SubtleReference">
    <w:name w:val="Subtle Reference"/>
    <w:basedOn w:val="DefaultParagraphFont"/>
    <w:uiPriority w:val="31"/>
    <w:qFormat/>
    <w:rsid w:val="00041026"/>
    <w:rPr>
      <w:smallCaps/>
      <w:color w:val="C0504D"/>
      <w:u w:val="single"/>
    </w:rPr>
  </w:style>
  <w:style w:type="character" w:styleId="IntenseReference">
    <w:name w:val="Intense Reference"/>
    <w:basedOn w:val="DefaultParagraphFont"/>
    <w:uiPriority w:val="32"/>
    <w:qFormat/>
    <w:rsid w:val="00041026"/>
    <w:rPr>
      <w:b/>
      <w:bCs/>
      <w:smallCaps/>
      <w:color w:val="C0504D"/>
      <w:spacing w:val="5"/>
      <w:u w:val="single"/>
    </w:rPr>
  </w:style>
  <w:style w:type="character" w:styleId="BookTitle">
    <w:name w:val="Book Title"/>
    <w:basedOn w:val="DefaultParagraphFont"/>
    <w:uiPriority w:val="33"/>
    <w:qFormat/>
    <w:rsid w:val="00041026"/>
    <w:rPr>
      <w:b/>
      <w:bCs/>
      <w:smallCaps/>
      <w:spacing w:val="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90/su1306323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doi.org/10.1016/j.ijhm.2020.102683"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16/j.ijhm.2020.102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41E19-E771-43A1-AA81-D3B6949DEB14}">
  <ds:schemaRefs>
    <ds:schemaRef ds:uri="http://www.wps.cn/android/officeDocument/2013/mofficeCustomData"/>
  </ds:schemaRefs>
</ds:datastoreItem>
</file>

<file path=customXml/itemProps2.xml><?xml version="1.0" encoding="utf-8"?>
<ds:datastoreItem xmlns:ds="http://schemas.openxmlformats.org/officeDocument/2006/customXml" ds:itemID="{D66C3CDE-343F-47A2-820E-F6CF89D27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17651</Words>
  <Characters>100617</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dc:creator>
  <cp:lastModifiedBy>edith</cp:lastModifiedBy>
  <cp:revision>2</cp:revision>
  <dcterms:created xsi:type="dcterms:W3CDTF">2011-02-24T20:20:00Z</dcterms:created>
  <dcterms:modified xsi:type="dcterms:W3CDTF">2011-02-24T20:20:00Z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66ea358317a047688080f5bc9d5c4e66</vt:lpwstr>
  </property>
</Properties>
</file>